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74038C" w:rsidRDefault="00B52BBF" w:rsidP="00BF2165">
      <w:pPr>
        <w:jc w:val="center"/>
        <w:rPr>
          <w:b/>
          <w:sz w:val="28"/>
        </w:rPr>
      </w:pPr>
      <w:r w:rsidRPr="0074038C">
        <w:rPr>
          <w:b/>
          <w:sz w:val="28"/>
        </w:rPr>
        <w:t xml:space="preserve">Diploma in </w:t>
      </w:r>
      <w:r w:rsidR="00BF2165" w:rsidRPr="0074038C">
        <w:rPr>
          <w:b/>
          <w:sz w:val="28"/>
        </w:rPr>
        <w:t>International Banking and Finance</w:t>
      </w:r>
    </w:p>
    <w:p w:rsidR="00BF2165" w:rsidRDefault="00BF2165" w:rsidP="00BF2165">
      <w:pPr>
        <w:jc w:val="center"/>
      </w:pPr>
    </w:p>
    <w:tbl>
      <w:tblPr>
        <w:tblStyle w:val="TableGrid"/>
        <w:tblW w:w="0" w:type="auto"/>
        <w:tblInd w:w="0" w:type="dxa"/>
        <w:tblLook w:val="04A0" w:firstRow="1" w:lastRow="0" w:firstColumn="1" w:lastColumn="0" w:noHBand="0" w:noVBand="1"/>
      </w:tblPr>
      <w:tblGrid>
        <w:gridCol w:w="846"/>
        <w:gridCol w:w="8170"/>
      </w:tblGrid>
      <w:tr w:rsidR="00BF2165" w:rsidRPr="00B64439" w:rsidTr="00BF2165">
        <w:tc>
          <w:tcPr>
            <w:tcW w:w="846"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proofErr w:type="spellStart"/>
            <w:r w:rsidRPr="00B64439">
              <w:rPr>
                <w:b/>
                <w:sz w:val="24"/>
              </w:rPr>
              <w:t>S.No</w:t>
            </w:r>
            <w:proofErr w:type="spellEnd"/>
            <w:r w:rsidRPr="00B64439">
              <w:rPr>
                <w:b/>
                <w:sz w:val="24"/>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r w:rsidRPr="00B64439">
              <w:rPr>
                <w:b/>
                <w:sz w:val="24"/>
              </w:rPr>
              <w:t>RBI Notification</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 xml:space="preserve">Investment by Foreign Portfolio Investors (FPI) in Debt </w:t>
            </w:r>
            <w:r w:rsidR="00121B22" w:rsidRPr="00B64439">
              <w:rPr>
                <w:sz w:val="24"/>
              </w:rPr>
              <w:t>–</w:t>
            </w:r>
            <w:r w:rsidRPr="00B64439">
              <w:rPr>
                <w:sz w:val="24"/>
              </w:rPr>
              <w:t xml:space="preserve"> Relaxations</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Overseas foreign currency borrowings of Authorised Dealer Category-I banks</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International Trade Settlement in Indian Rupees (INR)</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Foreign Exchange Management (Borrowing and Lending) (Amendment) Regulations, 2022</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0A094E" w:rsidRPr="00B64439" w:rsidRDefault="002C55B6">
            <w:pPr>
              <w:spacing w:line="240" w:lineRule="auto"/>
              <w:jc w:val="both"/>
              <w:rPr>
                <w:sz w:val="24"/>
              </w:rPr>
            </w:pPr>
            <w:r w:rsidRPr="00B64439">
              <w:rPr>
                <w:sz w:val="24"/>
              </w:rPr>
              <w:t>External Commercial Borrowings (ECB) Policy – Liberalisation Measures</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Authorised Dealer Category-I License eligibility for Small Finance Banks</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 xml:space="preserve">Rupee Interest Rate Derivatives (Reserve Bank) Directions </w:t>
            </w:r>
            <w:r w:rsidR="00121B22" w:rsidRPr="00B64439">
              <w:rPr>
                <w:sz w:val="24"/>
              </w:rPr>
              <w:t>–</w:t>
            </w:r>
            <w:r w:rsidRPr="00B64439">
              <w:rPr>
                <w:sz w:val="24"/>
              </w:rPr>
              <w:t xml:space="preserve"> Review</w:t>
            </w:r>
          </w:p>
        </w:tc>
      </w:tr>
      <w:tr w:rsidR="00BF2165" w:rsidRPr="00B64439" w:rsidTr="00BF2165">
        <w:tc>
          <w:tcPr>
            <w:tcW w:w="846"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Foreign Exchange Management (Overseas Investment) Regulations, 2022</w:t>
            </w:r>
          </w:p>
        </w:tc>
      </w:tr>
      <w:tr w:rsidR="002C55B6" w:rsidRPr="00B64439" w:rsidTr="00BF2165">
        <w:tc>
          <w:tcPr>
            <w:tcW w:w="846"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Foreign Exchange Management (Overseas Investment) Directions, 2022</w:t>
            </w:r>
          </w:p>
        </w:tc>
      </w:tr>
      <w:tr w:rsidR="002C55B6" w:rsidRPr="00B64439" w:rsidTr="00BF2165">
        <w:tc>
          <w:tcPr>
            <w:tcW w:w="846"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Rupee Drawing Arrangement - Enabling Bharat Bill Payment System (BBPS) to process cross-border inbound Bill Payments</w:t>
            </w:r>
          </w:p>
        </w:tc>
      </w:tr>
      <w:tr w:rsidR="002C55B6" w:rsidRPr="00B64439" w:rsidTr="00BF2165">
        <w:tc>
          <w:tcPr>
            <w:tcW w:w="846"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Late Submission Fee for reporting delays under Foreign Exchange Management Act, 1999 (FEMA)</w:t>
            </w:r>
          </w:p>
        </w:tc>
      </w:tr>
      <w:tr w:rsidR="00624464" w:rsidRPr="00B64439" w:rsidTr="00BF2165">
        <w:tc>
          <w:tcPr>
            <w:tcW w:w="846" w:type="dxa"/>
            <w:tcBorders>
              <w:top w:val="single" w:sz="4" w:space="0" w:color="auto"/>
              <w:left w:val="single" w:sz="4" w:space="0" w:color="auto"/>
              <w:bottom w:val="single" w:sz="4" w:space="0" w:color="auto"/>
              <w:right w:val="single" w:sz="4" w:space="0" w:color="auto"/>
            </w:tcBorders>
          </w:tcPr>
          <w:p w:rsidR="00624464" w:rsidRPr="00B64439" w:rsidRDefault="00624464" w:rsidP="00624464">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624464" w:rsidRPr="00B64439" w:rsidRDefault="00624464" w:rsidP="00624464">
            <w:pPr>
              <w:spacing w:line="240" w:lineRule="auto"/>
              <w:jc w:val="both"/>
              <w:rPr>
                <w:rFonts w:ascii="Calibri" w:hAnsi="Calibri" w:cs="Calibri"/>
                <w:color w:val="000000"/>
                <w:sz w:val="24"/>
                <w:szCs w:val="20"/>
              </w:rPr>
            </w:pPr>
            <w:r w:rsidRPr="00B64439">
              <w:rPr>
                <w:rFonts w:ascii="Calibri" w:hAnsi="Calibri" w:cs="Calibri"/>
                <w:color w:val="000000"/>
                <w:sz w:val="24"/>
                <w:szCs w:val="20"/>
              </w:rPr>
              <w:t>Notification of Significant Benchmark</w:t>
            </w:r>
          </w:p>
        </w:tc>
      </w:tr>
      <w:tr w:rsidR="002C55B6" w:rsidRPr="00B64439" w:rsidTr="00BF2165">
        <w:tc>
          <w:tcPr>
            <w:tcW w:w="846"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 xml:space="preserve">Operations of subsidiaries and branches of Indian banks and All India Financial Institutions (AIFIs) in foreign jurisdictions and in International Financial Services </w:t>
            </w:r>
            <w:proofErr w:type="spellStart"/>
            <w:r w:rsidRPr="00B64439">
              <w:rPr>
                <w:rFonts w:ascii="Calibri" w:hAnsi="Calibri" w:cs="Calibri"/>
                <w:color w:val="000000"/>
                <w:sz w:val="24"/>
                <w:szCs w:val="20"/>
              </w:rPr>
              <w:t>Centers</w:t>
            </w:r>
            <w:proofErr w:type="spellEnd"/>
            <w:r w:rsidRPr="00B64439">
              <w:rPr>
                <w:rFonts w:ascii="Calibri" w:hAnsi="Calibri" w:cs="Calibri"/>
                <w:color w:val="000000"/>
                <w:sz w:val="24"/>
                <w:szCs w:val="20"/>
              </w:rPr>
              <w:t xml:space="preserve"> (IFSCs) - Compliance with statutory/regulatory norms</w:t>
            </w:r>
          </w:p>
        </w:tc>
      </w:tr>
      <w:tr w:rsidR="002C55B6" w:rsidRPr="00B64439" w:rsidTr="00BF2165">
        <w:tc>
          <w:tcPr>
            <w:tcW w:w="846"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Hedging of Gold Price Risk in Overseas Markets</w:t>
            </w:r>
          </w:p>
        </w:tc>
      </w:tr>
      <w:tr w:rsidR="002C55B6" w:rsidRPr="00B64439" w:rsidTr="00BF2165">
        <w:tc>
          <w:tcPr>
            <w:tcW w:w="846"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170"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Master Direction – Foreign Exchange Management (Hedging of Commodity Price Risk and Freight Risk in Overseas Markets) Directions, 2022</w:t>
            </w:r>
          </w:p>
        </w:tc>
      </w:tr>
    </w:tbl>
    <w:p w:rsidR="00BF2165" w:rsidRDefault="00BF2165" w:rsidP="00BF2165">
      <w:pPr>
        <w:jc w:val="both"/>
      </w:pPr>
    </w:p>
    <w:p w:rsidR="00744532" w:rsidRDefault="00744532">
      <w:pPr>
        <w:spacing w:line="259" w:lineRule="auto"/>
      </w:pPr>
      <w:r>
        <w:br w:type="page"/>
      </w:r>
    </w:p>
    <w:p w:rsidR="00BF2165" w:rsidRDefault="002C55B6" w:rsidP="00BF2165">
      <w:pPr>
        <w:spacing w:after="0"/>
        <w:jc w:val="both"/>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 in Debt - Relaxations</w:t>
      </w:r>
    </w:p>
    <w:p w:rsidR="002C55B6" w:rsidRDefault="002C55B6" w:rsidP="002A3764">
      <w:pPr>
        <w:pStyle w:val="NormalWeb"/>
        <w:jc w:val="both"/>
        <w:rPr>
          <w:rFonts w:ascii="Arial" w:hAnsi="Arial" w:cs="Arial"/>
          <w:color w:val="000000"/>
          <w:sz w:val="20"/>
          <w:szCs w:val="20"/>
        </w:rPr>
      </w:pPr>
      <w:r>
        <w:rPr>
          <w:rFonts w:ascii="Arial" w:hAnsi="Arial" w:cs="Arial"/>
          <w:color w:val="000000"/>
          <w:sz w:val="20"/>
          <w:szCs w:val="20"/>
        </w:rPr>
        <w:t>RBI/2022-23/87</w:t>
      </w:r>
      <w:r>
        <w:rPr>
          <w:rFonts w:ascii="Arial" w:hAnsi="Arial" w:cs="Arial"/>
          <w:color w:val="000000"/>
          <w:sz w:val="20"/>
          <w:szCs w:val="20"/>
        </w:rPr>
        <w:br/>
        <w:t>A.P. (DIR Series) Circular No.07</w:t>
      </w:r>
    </w:p>
    <w:p w:rsidR="002C55B6" w:rsidRDefault="002C55B6" w:rsidP="002C55B6">
      <w:pPr>
        <w:pStyle w:val="NormalWeb"/>
        <w:jc w:val="right"/>
        <w:rPr>
          <w:rFonts w:ascii="Arial" w:hAnsi="Arial" w:cs="Arial"/>
          <w:color w:val="000000"/>
          <w:sz w:val="20"/>
          <w:szCs w:val="20"/>
        </w:rPr>
      </w:pPr>
      <w:r>
        <w:rPr>
          <w:rFonts w:ascii="Arial" w:hAnsi="Arial" w:cs="Arial"/>
          <w:color w:val="000000"/>
          <w:sz w:val="20"/>
          <w:szCs w:val="20"/>
        </w:rPr>
        <w:t>July 07, 2022</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Madam/Sir,</w:t>
      </w:r>
    </w:p>
    <w:p w:rsidR="002C55B6" w:rsidRDefault="002C55B6" w:rsidP="002C55B6">
      <w:pPr>
        <w:pStyle w:val="head"/>
        <w:jc w:val="both"/>
        <w:rPr>
          <w:rFonts w:ascii="Arial" w:hAnsi="Arial" w:cs="Arial"/>
          <w:b/>
          <w:bCs/>
          <w:color w:val="000000"/>
          <w:sz w:val="20"/>
          <w:szCs w:val="20"/>
        </w:rPr>
      </w:pPr>
      <w:r>
        <w:rPr>
          <w:rFonts w:ascii="Arial" w:hAnsi="Arial" w:cs="Arial"/>
          <w:b/>
          <w:bCs/>
          <w:color w:val="000000"/>
          <w:sz w:val="20"/>
          <w:szCs w:val="20"/>
        </w:rPr>
        <w:t>Investment by Foreign Portfolio Investors (FPI) in Debt - Relaxations</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the paragraph 3 of the </w:t>
      </w:r>
      <w:hyperlink r:id="rId6"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regarding relaxations in the regulatory regime under the Medium-Term Framework. A reference is also invited to:</w:t>
      </w:r>
    </w:p>
    <w:p w:rsidR="002C55B6" w:rsidRDefault="002C55B6" w:rsidP="002C55B6">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Foreign Exchange Management (Debt Instruments) Regulations, 2019 notified vide </w:t>
      </w:r>
      <w:hyperlink r:id="rId7"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and</w:t>
      </w:r>
    </w:p>
    <w:p w:rsidR="002C55B6" w:rsidRDefault="002C55B6" w:rsidP="002C55B6">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w:t>
      </w:r>
      <w:hyperlink r:id="rId8"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2. In terms of paragraphs 4(b)(</w:t>
      </w:r>
      <w:proofErr w:type="spellStart"/>
      <w:r>
        <w:rPr>
          <w:rFonts w:ascii="Arial" w:hAnsi="Arial" w:cs="Arial"/>
          <w:color w:val="000000"/>
          <w:sz w:val="20"/>
          <w:szCs w:val="20"/>
        </w:rPr>
        <w:t>i</w:t>
      </w:r>
      <w:proofErr w:type="spellEnd"/>
      <w:r>
        <w:rPr>
          <w:rFonts w:ascii="Arial" w:hAnsi="Arial" w:cs="Arial"/>
          <w:color w:val="000000"/>
          <w:sz w:val="20"/>
          <w:szCs w:val="20"/>
        </w:rPr>
        <w:t>) and 4(b)(ii) of the Directions, short-term investments by an FPI in government securities (Central Government securities, including Treasury Bills and State Development Loans) and corporate bonds shall not exceed 30% of the total investment of that FPI in any category. It has been decided that investments by FPIs in government securities and corporate bonds made between July 08, 2022 and October 31, 2022 (both dates included) shall be exempted from the limit on short-term investments till maturity or sale of such investments.</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3. In terms of paragraph 4(b)(ii) of the Directions, FPI investments in corporate bonds were subject to a minimum residual maturity requirement of one year. It has been decided to allow FPIs to invest in commercial papers and non-convertible debentures with an original maturity of up to one year, during the period between July 08, 2022 and October 31, 2022 (both dates included). These investments shall be exempted from the limit on short-term investments till maturity or sale of such investments.</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 xml:space="preserve">4.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may bring the contents of this circular to the notice of their constituents and customers concerned.</w:t>
      </w:r>
    </w:p>
    <w:p w:rsid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 if any, required under any other law.</w:t>
      </w:r>
    </w:p>
    <w:p w:rsidR="00BF2165" w:rsidRPr="002C55B6" w:rsidRDefault="002C55B6" w:rsidP="002C55B6">
      <w:pPr>
        <w:pStyle w:val="NormalWeb"/>
        <w:jc w:val="both"/>
        <w:rPr>
          <w:rFonts w:ascii="Arial" w:hAnsi="Arial" w:cs="Arial"/>
          <w:color w:val="000000"/>
          <w:sz w:val="20"/>
          <w:szCs w:val="20"/>
        </w:rPr>
      </w:pPr>
      <w:r>
        <w:rPr>
          <w:rFonts w:ascii="Arial" w:hAnsi="Arial" w:cs="Arial"/>
          <w:color w:val="000000"/>
          <w:sz w:val="20"/>
          <w:szCs w:val="20"/>
        </w:rPr>
        <w:t>6. These Directions shall be applicable with immediate effect.</w:t>
      </w:r>
    </w:p>
    <w:p w:rsidR="00047CD5" w:rsidRPr="00FB49BF" w:rsidRDefault="00047CD5" w:rsidP="00FB49BF">
      <w:pPr>
        <w:spacing w:after="0"/>
        <w:rPr>
          <w:rFonts w:ascii="Arial" w:hAnsi="Arial" w:cs="Arial"/>
          <w:sz w:val="20"/>
          <w:szCs w:val="20"/>
        </w:rPr>
      </w:pPr>
      <w:r w:rsidRPr="00FB49BF">
        <w:rPr>
          <w:rFonts w:ascii="Arial" w:hAnsi="Arial" w:cs="Arial"/>
          <w:sz w:val="20"/>
          <w:szCs w:val="20"/>
        </w:rPr>
        <w:t>Yours faithfully,</w:t>
      </w:r>
    </w:p>
    <w:p w:rsidR="00047CD5" w:rsidRPr="00FB49BF" w:rsidRDefault="00047CD5" w:rsidP="00FB49BF">
      <w:pPr>
        <w:spacing w:after="0"/>
        <w:rPr>
          <w:rFonts w:ascii="Arial" w:hAnsi="Arial" w:cs="Arial"/>
          <w:sz w:val="20"/>
          <w:szCs w:val="20"/>
        </w:rPr>
      </w:pPr>
      <w:r w:rsidRPr="00FB49BF">
        <w:rPr>
          <w:rFonts w:ascii="Arial" w:hAnsi="Arial" w:cs="Arial"/>
          <w:sz w:val="20"/>
          <w:szCs w:val="20"/>
        </w:rPr>
        <w:t xml:space="preserve">(Dimple </w:t>
      </w:r>
      <w:proofErr w:type="spellStart"/>
      <w:r w:rsidRPr="00FB49BF">
        <w:rPr>
          <w:rFonts w:ascii="Arial" w:hAnsi="Arial" w:cs="Arial"/>
          <w:sz w:val="20"/>
          <w:szCs w:val="20"/>
        </w:rPr>
        <w:t>Bhandia</w:t>
      </w:r>
      <w:proofErr w:type="spellEnd"/>
      <w:r w:rsidRPr="00FB49BF">
        <w:rPr>
          <w:rFonts w:ascii="Arial" w:hAnsi="Arial" w:cs="Arial"/>
          <w:sz w:val="20"/>
          <w:szCs w:val="20"/>
        </w:rPr>
        <w:t>)</w:t>
      </w:r>
    </w:p>
    <w:p w:rsidR="00047CD5" w:rsidRPr="00FB49BF" w:rsidRDefault="00047CD5" w:rsidP="00FB49BF">
      <w:pPr>
        <w:spacing w:after="0"/>
        <w:rPr>
          <w:rFonts w:ascii="Arial" w:hAnsi="Arial" w:cs="Arial"/>
          <w:sz w:val="20"/>
          <w:szCs w:val="20"/>
        </w:rPr>
      </w:pPr>
      <w:r w:rsidRPr="00FB49BF">
        <w:rPr>
          <w:rFonts w:ascii="Arial" w:hAnsi="Arial" w:cs="Arial"/>
          <w:sz w:val="20"/>
          <w:szCs w:val="20"/>
        </w:rPr>
        <w:t>Chief General Manager</w:t>
      </w:r>
    </w:p>
    <w:p w:rsidR="00047CD5" w:rsidRDefault="00047CD5" w:rsidP="00BF2165"/>
    <w:p w:rsidR="00BF2165" w:rsidRDefault="00BF2165" w:rsidP="00BF2165">
      <w:r>
        <w:t>More details can be referred to in the below link.</w:t>
      </w:r>
    </w:p>
    <w:p w:rsidR="00BF2165" w:rsidRDefault="00BF2165" w:rsidP="00BF2165">
      <w:pPr>
        <w:spacing w:after="0"/>
        <w:jc w:val="both"/>
        <w:rPr>
          <w:rFonts w:ascii="Arial" w:hAnsi="Arial" w:cs="Arial"/>
          <w:bCs/>
          <w:color w:val="000000"/>
          <w:sz w:val="20"/>
          <w:szCs w:val="20"/>
        </w:rPr>
      </w:pPr>
      <w:r>
        <w:rPr>
          <w:rFonts w:ascii="Arial" w:hAnsi="Arial" w:cs="Arial"/>
          <w:bCs/>
          <w:color w:val="000000"/>
          <w:sz w:val="20"/>
          <w:szCs w:val="20"/>
        </w:rPr>
        <w:t>Reference Link</w:t>
      </w:r>
      <w:r w:rsidR="004D6B44">
        <w:rPr>
          <w:rFonts w:ascii="Arial" w:hAnsi="Arial" w:cs="Arial"/>
          <w:bCs/>
          <w:color w:val="000000"/>
          <w:sz w:val="20"/>
          <w:szCs w:val="20"/>
        </w:rPr>
        <w:t xml:space="preserve"> </w:t>
      </w:r>
      <w:hyperlink r:id="rId9" w:history="1">
        <w:r w:rsidR="004D6B44" w:rsidRPr="00200311">
          <w:rPr>
            <w:rStyle w:val="Hyperlink"/>
            <w:rFonts w:ascii="Arial" w:hAnsi="Arial" w:cs="Arial"/>
            <w:bCs/>
            <w:sz w:val="20"/>
            <w:szCs w:val="20"/>
          </w:rPr>
          <w:t>https://rbi.org.in/scripts/FS_Notification.aspx?Id=12355&amp;fn=6&amp;Mode=0</w:t>
        </w:r>
      </w:hyperlink>
    </w:p>
    <w:p w:rsidR="004D6B44" w:rsidRDefault="004D6B44" w:rsidP="00BF2165">
      <w:pPr>
        <w:spacing w:after="0"/>
        <w:jc w:val="both"/>
        <w:rPr>
          <w:rFonts w:ascii="Arial" w:hAnsi="Arial" w:cs="Arial"/>
          <w:bCs/>
          <w:color w:val="000000"/>
          <w:sz w:val="20"/>
          <w:szCs w:val="20"/>
        </w:rPr>
      </w:pPr>
    </w:p>
    <w:p w:rsidR="00BF2165" w:rsidRDefault="00BF2165" w:rsidP="00BF2165">
      <w:pPr>
        <w:spacing w:after="0"/>
        <w:jc w:val="both"/>
        <w:rPr>
          <w:rFonts w:ascii="Arial" w:hAnsi="Arial" w:cs="Arial"/>
          <w:bCs/>
          <w:color w:val="000000"/>
          <w:sz w:val="20"/>
          <w:szCs w:val="20"/>
        </w:rPr>
      </w:pPr>
    </w:p>
    <w:p w:rsidR="00BF2165" w:rsidRDefault="00BF2165" w:rsidP="00BF2165">
      <w:pPr>
        <w:spacing w:after="0"/>
        <w:jc w:val="both"/>
        <w:rPr>
          <w:rFonts w:ascii="Arial" w:hAnsi="Arial" w:cs="Arial"/>
          <w:b/>
          <w:bCs/>
          <w:color w:val="000000"/>
          <w:sz w:val="20"/>
          <w:szCs w:val="20"/>
        </w:rPr>
      </w:pPr>
    </w:p>
    <w:p w:rsidR="00BF2165" w:rsidRDefault="00BF2165" w:rsidP="00BF2165">
      <w:pPr>
        <w:spacing w:after="0"/>
        <w:jc w:val="both"/>
        <w:rPr>
          <w:rFonts w:ascii="Arial" w:hAnsi="Arial" w:cs="Arial"/>
          <w:b/>
          <w:bCs/>
          <w:color w:val="000000"/>
          <w:sz w:val="20"/>
          <w:szCs w:val="20"/>
        </w:rPr>
      </w:pPr>
    </w:p>
    <w:p w:rsidR="00BF2165" w:rsidRDefault="004D6B44" w:rsidP="00BF2165">
      <w:pPr>
        <w:spacing w:after="0"/>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4D6B44" w:rsidRDefault="004D6B44" w:rsidP="00BF2165">
      <w:pPr>
        <w:spacing w:after="0"/>
        <w:jc w:val="both"/>
        <w:rPr>
          <w:rFonts w:ascii="Arial" w:hAnsi="Arial" w:cs="Arial"/>
          <w:b/>
          <w:bCs/>
          <w:color w:val="000000"/>
          <w:sz w:val="20"/>
          <w:szCs w:val="20"/>
        </w:rPr>
      </w:pPr>
    </w:p>
    <w:p w:rsidR="004D6B44" w:rsidRDefault="004D6B44" w:rsidP="002A3764">
      <w:pPr>
        <w:pStyle w:val="NormalWeb"/>
        <w:jc w:val="both"/>
        <w:rPr>
          <w:rFonts w:ascii="Arial" w:hAnsi="Arial" w:cs="Arial"/>
          <w:color w:val="000000"/>
          <w:sz w:val="20"/>
          <w:szCs w:val="20"/>
        </w:rPr>
      </w:pPr>
      <w:r>
        <w:rPr>
          <w:rFonts w:ascii="Arial" w:hAnsi="Arial" w:cs="Arial"/>
          <w:color w:val="000000"/>
          <w:sz w:val="20"/>
          <w:szCs w:val="20"/>
        </w:rPr>
        <w:t>RBI/2022-23/88</w:t>
      </w:r>
      <w:r>
        <w:rPr>
          <w:rFonts w:ascii="Arial" w:hAnsi="Arial" w:cs="Arial"/>
          <w:color w:val="000000"/>
          <w:sz w:val="20"/>
          <w:szCs w:val="20"/>
        </w:rPr>
        <w:br/>
        <w:t>A. P. (DIR Series) Circular No. 08</w:t>
      </w:r>
    </w:p>
    <w:p w:rsidR="004D6B44" w:rsidRDefault="004D6B44" w:rsidP="004D6B44">
      <w:pPr>
        <w:pStyle w:val="NormalWeb"/>
        <w:jc w:val="right"/>
        <w:rPr>
          <w:rFonts w:ascii="Arial" w:hAnsi="Arial" w:cs="Arial"/>
          <w:color w:val="000000"/>
          <w:sz w:val="20"/>
          <w:szCs w:val="20"/>
        </w:rPr>
      </w:pPr>
      <w:r>
        <w:rPr>
          <w:rFonts w:ascii="Arial" w:hAnsi="Arial" w:cs="Arial"/>
          <w:color w:val="000000"/>
          <w:sz w:val="20"/>
          <w:szCs w:val="20"/>
        </w:rPr>
        <w:t>July 07, 2022</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All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Madam/Sir,</w:t>
      </w:r>
    </w:p>
    <w:p w:rsidR="004D6B44" w:rsidRDefault="004D6B44" w:rsidP="004D6B44">
      <w:pPr>
        <w:pStyle w:val="head"/>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Cat-I) banks is invited to the Foreign Exchange Management (Borrowing and Lending) Regulations, 2018 [</w:t>
      </w:r>
      <w:hyperlink r:id="rId10" w:tgtFrame="_blank" w:history="1">
        <w:r>
          <w:rPr>
            <w:rStyle w:val="Hyperlink"/>
            <w:rFonts w:ascii="Arial" w:hAnsi="Arial" w:cs="Arial"/>
            <w:sz w:val="20"/>
            <w:szCs w:val="20"/>
          </w:rPr>
          <w:t>Notification no. FEMA 3(R)/2018-RB dated December 17, 2018</w:t>
        </w:r>
      </w:hyperlink>
      <w:r>
        <w:rPr>
          <w:rFonts w:ascii="Arial" w:hAnsi="Arial" w:cs="Arial"/>
          <w:color w:val="000000"/>
          <w:sz w:val="20"/>
          <w:szCs w:val="20"/>
        </w:rPr>
        <w:t>] and </w:t>
      </w:r>
      <w:hyperlink r:id="rId11"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2. As announced in paragraph 4 of the </w:t>
      </w:r>
      <w:hyperlink r:id="rId12"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AD Cat-I banks can utilise the funds raised from overseas foreign currency borrowings between July 08, 2022 and October 31, 2022 (both dates included) in terms of paragraph Part-C(5)(a) of the </w:t>
      </w:r>
      <w:hyperlink r:id="rId13"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 for lending in foreign currency to constituents in India. Such lending shall be subject to the end-use prescriptions as applicable to External Commercial Borrowings (ECBs) in terms of paragraph 2.1(viii) of the </w:t>
      </w:r>
      <w:hyperlink r:id="rId14" w:tgtFrame="_blank" w:history="1">
        <w:r>
          <w:rPr>
            <w:rStyle w:val="Hyperlink"/>
            <w:rFonts w:ascii="Arial" w:hAnsi="Arial" w:cs="Arial"/>
            <w:sz w:val="20"/>
            <w:szCs w:val="20"/>
          </w:rPr>
          <w:t>Master Direction - External Commercial Borrowings, Trade Credits and Structured Obligations dated March 26, 2019</w:t>
        </w:r>
      </w:hyperlink>
      <w:r>
        <w:rPr>
          <w:rFonts w:ascii="Arial" w:hAnsi="Arial" w:cs="Arial"/>
          <w:color w:val="000000"/>
          <w:sz w:val="20"/>
          <w:szCs w:val="20"/>
        </w:rPr>
        <w:t>, as amended from time to time. This facility will be available till the maturity / repayment of the overseas foreign currency borrowings.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3. The directions contained in this circular have been issued under Sections 10(4) and 11(1) of the Foreign Exchange Management Act, 1999 (42 of 1999) and are without prejudice to permissions / approvals, if any, required under any other law.</w:t>
      </w:r>
    </w:p>
    <w:p w:rsidR="004D6B44"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BF2165" w:rsidRPr="001B0D06"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126BF" w:rsidRDefault="009126BF" w:rsidP="001B0D06"/>
    <w:p w:rsidR="000F6CB6" w:rsidRDefault="000F6CB6" w:rsidP="001B0D06"/>
    <w:p w:rsidR="001B0D06" w:rsidRDefault="001B0D06" w:rsidP="001B0D06">
      <w:r>
        <w:t>More details can be referred to in the below link.</w:t>
      </w: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r>
        <w:rPr>
          <w:rFonts w:ascii="Arial" w:hAnsi="Arial" w:cs="Arial"/>
          <w:sz w:val="20"/>
          <w:szCs w:val="20"/>
        </w:rPr>
        <w:t>Reference Link:</w:t>
      </w:r>
      <w:r w:rsidR="00121B22" w:rsidRPr="00121B22">
        <w:t xml:space="preserve"> </w:t>
      </w:r>
      <w:hyperlink r:id="rId15" w:history="1">
        <w:r w:rsidR="00121B22" w:rsidRPr="00200311">
          <w:rPr>
            <w:rStyle w:val="Hyperlink"/>
            <w:rFonts w:ascii="Arial" w:hAnsi="Arial" w:cs="Arial"/>
            <w:sz w:val="20"/>
            <w:szCs w:val="20"/>
          </w:rPr>
          <w:t>https://www.rbi.org.in/scripts/NotificationUser.aspx?Id=12356&amp;Mode=0</w:t>
        </w:r>
      </w:hyperlink>
    </w:p>
    <w:p w:rsidR="00121B22" w:rsidRDefault="00121B22" w:rsidP="00BF2165">
      <w:pPr>
        <w:spacing w:after="0"/>
        <w:jc w:val="both"/>
        <w:rPr>
          <w:rFonts w:ascii="Arial" w:hAnsi="Arial" w:cs="Arial"/>
          <w:sz w:val="20"/>
          <w:szCs w:val="20"/>
        </w:rPr>
      </w:pPr>
    </w:p>
    <w:p w:rsidR="00583041" w:rsidRDefault="00583041"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rPr>
          <w:rFonts w:ascii="Arial" w:hAnsi="Arial" w:cs="Arial"/>
          <w:b/>
          <w:bCs/>
          <w:color w:val="000000"/>
          <w:sz w:val="20"/>
          <w:szCs w:val="20"/>
        </w:rPr>
      </w:pPr>
      <w:r>
        <w:br w:type="page"/>
      </w:r>
      <w:r w:rsidR="001E7AD4">
        <w:rPr>
          <w:rFonts w:ascii="Arial" w:hAnsi="Arial" w:cs="Arial"/>
          <w:b/>
          <w:bCs/>
          <w:color w:val="000000"/>
          <w:sz w:val="20"/>
          <w:szCs w:val="20"/>
        </w:rPr>
        <w:lastRenderedPageBreak/>
        <w:t>International Trade Settlement in Indian Rupees (INR)</w:t>
      </w:r>
    </w:p>
    <w:p w:rsidR="001E7AD4" w:rsidRPr="001E7AD4" w:rsidRDefault="001E7AD4" w:rsidP="002A376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RBI/2022-2023/90</w:t>
      </w:r>
      <w:r w:rsidRPr="001E7AD4">
        <w:rPr>
          <w:rFonts w:ascii="Arial" w:eastAsia="Times New Roman" w:hAnsi="Arial" w:cs="Arial"/>
          <w:color w:val="000000"/>
          <w:sz w:val="20"/>
          <w:szCs w:val="20"/>
          <w:lang w:eastAsia="en-IN"/>
        </w:rPr>
        <w:br/>
        <w:t>A.P. (DIR Series) Circular No.10</w:t>
      </w:r>
    </w:p>
    <w:p w:rsidR="001E7AD4" w:rsidRPr="001E7AD4" w:rsidRDefault="001E7AD4" w:rsidP="001E7AD4">
      <w:pPr>
        <w:spacing w:before="100" w:beforeAutospacing="1" w:after="100" w:afterAutospacing="1" w:line="240" w:lineRule="auto"/>
        <w:jc w:val="right"/>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July 11, 2022</w:t>
      </w:r>
    </w:p>
    <w:p w:rsidR="000F6CB6" w:rsidRDefault="001E7AD4" w:rsidP="000F6CB6">
      <w:pPr>
        <w:pStyle w:val="NoSpacing"/>
        <w:rPr>
          <w:lang w:eastAsia="en-IN"/>
        </w:rPr>
      </w:pPr>
      <w:r w:rsidRPr="001E7AD4">
        <w:rPr>
          <w:lang w:eastAsia="en-IN"/>
        </w:rPr>
        <w:t>To</w:t>
      </w:r>
    </w:p>
    <w:p w:rsidR="001E7AD4" w:rsidRPr="001E7AD4" w:rsidRDefault="001E7AD4" w:rsidP="000F6CB6">
      <w:pPr>
        <w:pStyle w:val="NoSpacing"/>
        <w:rPr>
          <w:lang w:eastAsia="en-IN"/>
        </w:rPr>
      </w:pPr>
      <w:r w:rsidRPr="001E7AD4">
        <w:rPr>
          <w:lang w:eastAsia="en-IN"/>
        </w:rPr>
        <w:t>All Category-I Authorised Dealer Banks</w:t>
      </w:r>
    </w:p>
    <w:p w:rsidR="001E7AD4" w:rsidRPr="001E7AD4" w:rsidRDefault="001E7AD4" w:rsidP="000F6CB6">
      <w:pPr>
        <w:pStyle w:val="NoSpacing"/>
        <w:rPr>
          <w:lang w:eastAsia="en-IN"/>
        </w:rPr>
      </w:pPr>
      <w:r w:rsidRPr="001E7AD4">
        <w:rPr>
          <w:lang w:eastAsia="en-IN"/>
        </w:rPr>
        <w:t>Madam/Sir</w:t>
      </w:r>
    </w:p>
    <w:p w:rsidR="001E7AD4" w:rsidRPr="001E7AD4" w:rsidRDefault="001E7AD4" w:rsidP="001E7AD4">
      <w:pPr>
        <w:spacing w:before="100" w:beforeAutospacing="1" w:after="100" w:afterAutospacing="1" w:line="240" w:lineRule="auto"/>
        <w:jc w:val="both"/>
        <w:rPr>
          <w:rFonts w:ascii="Arial" w:eastAsia="Times New Roman" w:hAnsi="Arial" w:cs="Arial"/>
          <w:b/>
          <w:bCs/>
          <w:color w:val="000000"/>
          <w:sz w:val="20"/>
          <w:szCs w:val="20"/>
          <w:lang w:eastAsia="en-IN"/>
        </w:rPr>
      </w:pPr>
      <w:r w:rsidRPr="001E7AD4">
        <w:rPr>
          <w:rFonts w:ascii="Arial" w:eastAsia="Times New Roman" w:hAnsi="Arial" w:cs="Arial"/>
          <w:b/>
          <w:bCs/>
          <w:color w:val="000000"/>
          <w:sz w:val="20"/>
          <w:szCs w:val="20"/>
          <w:u w:val="single"/>
          <w:lang w:eastAsia="en-IN"/>
        </w:rPr>
        <w:t>International Trade Settlement in Indian Rupees (INR)</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 order to promote growth of global trade with emphasis on exports from India and to support the increasing interest of global trading community in INR, it has been decided to put in place an additional arrangement for invoicing, payment, and settlement of exports / imports in INR. Before putting in place this mechanism, AD banks shall require prior approval from the Foreign Exchange Department of Reserve Bank of India, Central Office at Mumbai.</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2. The broad framework for cross border trade transactions in INR under Foreign Exchange Management Act, 1999 (FEMA) is as delineated below:</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Invoicing</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Exchange Rate</w:t>
      </w:r>
    </w:p>
    <w:p w:rsidR="001E7AD4"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Settlement</w:t>
      </w:r>
      <w:r w:rsidRPr="001E7AD4">
        <w:rPr>
          <w:rFonts w:ascii="Arial" w:eastAsia="Times New Roman" w:hAnsi="Arial" w:cs="Arial"/>
          <w:color w:val="000000"/>
          <w:sz w:val="20"/>
          <w:szCs w:val="20"/>
          <w:lang w:eastAsia="en-IN"/>
        </w:rPr>
        <w:t> </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 xml:space="preserve"> 3. In terms of Regulation 7(1) of Foreign Exchange Management (Deposit) Regulations, 2016, AD banks in India have been permitted to open Rupee Vostro Accounts. Accordingly, for settlement of trade transactions with any country, AD bank in India may open Special Rupee Vostro Accounts of correspondent bank/s of the partner trading country. In order to allow settlement of international trade transactions through this arrangement, it has been decided that:</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importers undertaking imports through this mechanism shall make payment in INR which shall be credited into the Special Vostro account of the correspondent bank of the partner country, against the invoices for the supply of goods or services from the overseas seller /supplier.</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exporters, undertaking exports of goods and services through this mechanism, shall be paid the export proceeds in INR from the balances in the designated Special Vostro account of the correspondent bank of the partner country.</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4.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Documentation</w:t>
      </w:r>
    </w:p>
    <w:p w:rsidR="001E7AD4" w:rsidRPr="001F219E" w:rsidRDefault="00645D8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5.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Advance against exports</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6.</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 xml:space="preserve">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Setting-off of export receivables</w:t>
      </w:r>
    </w:p>
    <w:p w:rsidR="00645D84" w:rsidRPr="001F219E"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7.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Bank Guarantee</w:t>
      </w:r>
      <w:r w:rsidR="001E7AD4" w:rsidRPr="001E7AD4">
        <w:rPr>
          <w:rFonts w:ascii="Arial" w:eastAsia="Times New Roman" w:hAnsi="Arial" w:cs="Arial"/>
          <w:color w:val="000000"/>
          <w:sz w:val="20"/>
          <w:szCs w:val="20"/>
          <w:lang w:eastAsia="en-IN"/>
        </w:rPr>
        <w:t> </w:t>
      </w:r>
    </w:p>
    <w:p w:rsidR="001E7AD4" w:rsidRPr="001E7AD4"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8.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Use of Surplus Balance</w:t>
      </w:r>
    </w:p>
    <w:p w:rsidR="001E7AD4" w:rsidRPr="001E7AD4" w:rsidRDefault="001E7AD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9.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Reporting Requirements</w:t>
      </w:r>
    </w:p>
    <w:p w:rsidR="001E7AD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10.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Approval Process</w:t>
      </w:r>
    </w:p>
    <w:p w:rsidR="001E7AD4" w:rsidRPr="001E7AD4" w:rsidRDefault="001E7AD4" w:rsidP="001E7AD4">
      <w:pPr>
        <w:spacing w:after="0" w:line="240" w:lineRule="auto"/>
        <w:jc w:val="both"/>
        <w:rPr>
          <w:rFonts w:ascii="Arial" w:eastAsia="Times New Roman" w:hAnsi="Arial" w:cs="Arial"/>
          <w:b/>
          <w:bCs/>
          <w:color w:val="000000"/>
          <w:sz w:val="20"/>
          <w:szCs w:val="20"/>
          <w:lang w:eastAsia="en-IN"/>
        </w:rPr>
      </w:pPr>
    </w:p>
    <w:p w:rsidR="001E7AD4" w:rsidRPr="001E7AD4" w:rsidRDefault="001E7AD4" w:rsidP="001E7AD4">
      <w:pPr>
        <w:spacing w:after="0"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Yours faithfully,</w:t>
      </w:r>
    </w:p>
    <w:p w:rsidR="001E7AD4" w:rsidRPr="001E7AD4" w:rsidRDefault="001E7AD4" w:rsidP="001E7AD4">
      <w:pPr>
        <w:spacing w:after="0" w:line="240" w:lineRule="auto"/>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w:t>
      </w:r>
      <w:proofErr w:type="spellStart"/>
      <w:r w:rsidRPr="001E7AD4">
        <w:rPr>
          <w:rFonts w:ascii="Arial" w:eastAsia="Times New Roman" w:hAnsi="Arial" w:cs="Arial"/>
          <w:color w:val="000000"/>
          <w:sz w:val="20"/>
          <w:szCs w:val="20"/>
          <w:lang w:eastAsia="en-IN"/>
        </w:rPr>
        <w:t>Vivek</w:t>
      </w:r>
      <w:proofErr w:type="spellEnd"/>
      <w:r>
        <w:rPr>
          <w:rFonts w:ascii="Arial" w:eastAsia="Times New Roman" w:hAnsi="Arial" w:cs="Arial"/>
          <w:color w:val="000000"/>
          <w:sz w:val="20"/>
          <w:szCs w:val="20"/>
          <w:lang w:eastAsia="en-IN"/>
        </w:rPr>
        <w:t xml:space="preserve"> </w:t>
      </w:r>
      <w:r w:rsidRPr="001E7AD4">
        <w:rPr>
          <w:rFonts w:ascii="Arial" w:eastAsia="Times New Roman" w:hAnsi="Arial" w:cs="Arial"/>
          <w:color w:val="000000"/>
          <w:sz w:val="20"/>
          <w:szCs w:val="20"/>
          <w:lang w:eastAsia="en-IN"/>
        </w:rPr>
        <w:t>Srivastava)</w:t>
      </w:r>
      <w:r w:rsidRPr="001E7AD4">
        <w:rPr>
          <w:rFonts w:ascii="Arial" w:eastAsia="Times New Roman" w:hAnsi="Arial" w:cs="Arial"/>
          <w:color w:val="000000"/>
          <w:sz w:val="20"/>
          <w:szCs w:val="20"/>
          <w:lang w:eastAsia="en-IN"/>
        </w:rPr>
        <w:br/>
        <w:t>Chief General Manager</w:t>
      </w:r>
    </w:p>
    <w:p w:rsidR="000F6CB6" w:rsidRDefault="000F6CB6" w:rsidP="001E7AD4"/>
    <w:p w:rsidR="000F6CB6" w:rsidRDefault="000F6CB6" w:rsidP="001E7AD4"/>
    <w:p w:rsidR="001E7AD4" w:rsidRDefault="001E7AD4" w:rsidP="001E7AD4">
      <w:r>
        <w:t>More details can be referred to in the below link.</w:t>
      </w:r>
    </w:p>
    <w:p w:rsidR="001E7AD4" w:rsidRDefault="001E7AD4" w:rsidP="001E7AD4">
      <w:pPr>
        <w:spacing w:after="0"/>
        <w:jc w:val="both"/>
      </w:pPr>
      <w:r>
        <w:rPr>
          <w:rFonts w:ascii="Arial" w:hAnsi="Arial" w:cs="Arial"/>
          <w:sz w:val="20"/>
          <w:szCs w:val="20"/>
        </w:rPr>
        <w:t>Reference Link:</w:t>
      </w:r>
      <w:r w:rsidRPr="00121B22">
        <w:t xml:space="preserve"> </w:t>
      </w:r>
      <w:hyperlink r:id="rId16" w:history="1">
        <w:r w:rsidRPr="00200311">
          <w:rPr>
            <w:rStyle w:val="Hyperlink"/>
          </w:rPr>
          <w:t>https://rbi.org.in/Scripts/NotificationUser.aspx?Id=12358&amp;Mode=0</w:t>
        </w:r>
      </w:hyperlink>
    </w:p>
    <w:p w:rsidR="00583041" w:rsidRPr="00583041" w:rsidRDefault="00583041" w:rsidP="00583041">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Reserve Bank of India</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Foreign Exchange Department</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Central Office</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Mumbai</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Notification No. FEMA.3(R)(3)/2022-RB</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right"/>
        <w:rPr>
          <w:rFonts w:ascii="Arial" w:hAnsi="Arial" w:cs="Arial"/>
          <w:sz w:val="20"/>
          <w:szCs w:val="20"/>
        </w:rPr>
      </w:pPr>
      <w:r w:rsidRPr="00583041">
        <w:rPr>
          <w:rFonts w:ascii="Arial" w:hAnsi="Arial" w:cs="Arial"/>
          <w:sz w:val="20"/>
          <w:szCs w:val="20"/>
        </w:rPr>
        <w:t>July 28,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1. Short Title &amp; Commencement:</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w:t>
      </w:r>
      <w:proofErr w:type="spellStart"/>
      <w:r w:rsidRPr="00583041">
        <w:rPr>
          <w:rFonts w:ascii="Arial" w:hAnsi="Arial" w:cs="Arial"/>
          <w:sz w:val="20"/>
          <w:szCs w:val="20"/>
        </w:rPr>
        <w:t>i</w:t>
      </w:r>
      <w:proofErr w:type="spellEnd"/>
      <w:r w:rsidRPr="00583041">
        <w:rPr>
          <w:rFonts w:ascii="Arial" w:hAnsi="Arial" w:cs="Arial"/>
          <w:sz w:val="20"/>
          <w:szCs w:val="20"/>
        </w:rPr>
        <w:t>) These Regulations may be called the Foreign Exchange Management (Borrowing and Lending) (Third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2. Amendment to Paragraph 2 of Schedule 1:</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1E7AD4" w:rsidRDefault="00583041" w:rsidP="00583041">
      <w:pPr>
        <w:spacing w:after="0"/>
        <w:jc w:val="both"/>
        <w:rPr>
          <w:rFonts w:ascii="Arial" w:hAnsi="Arial" w:cs="Arial"/>
          <w:sz w:val="20"/>
          <w:szCs w:val="20"/>
        </w:rPr>
      </w:pPr>
      <w:r w:rsidRPr="00583041">
        <w:rPr>
          <w:rFonts w:ascii="Arial" w:hAnsi="Arial" w:cs="Arial"/>
          <w:sz w:val="20"/>
          <w:szCs w:val="20"/>
        </w:rPr>
        <w:t>Chief General Manager-in-charge</w:t>
      </w:r>
    </w:p>
    <w:p w:rsidR="001E7AD4" w:rsidRDefault="001E7AD4" w:rsidP="00BF2165"/>
    <w:p w:rsidR="00583041" w:rsidRDefault="00583041" w:rsidP="00BF2165"/>
    <w:p w:rsidR="00583041" w:rsidRDefault="00583041" w:rsidP="00583041">
      <w:r>
        <w:t>More details can be referred to in the below link.</w:t>
      </w:r>
    </w:p>
    <w:p w:rsidR="00583041" w:rsidRDefault="00583041" w:rsidP="00583041">
      <w:pPr>
        <w:rPr>
          <w:rFonts w:ascii="Arial" w:hAnsi="Arial" w:cs="Arial"/>
          <w:sz w:val="20"/>
          <w:szCs w:val="20"/>
        </w:rPr>
      </w:pPr>
      <w:r>
        <w:rPr>
          <w:rFonts w:ascii="Arial" w:hAnsi="Arial" w:cs="Arial"/>
          <w:sz w:val="20"/>
          <w:szCs w:val="20"/>
        </w:rPr>
        <w:t xml:space="preserve">Reference Link: </w:t>
      </w:r>
      <w:hyperlink r:id="rId17" w:anchor=":~:text=%E2%80%9C8A%3A%20The%20limit%20of%20USD,till%20December%2031%2C%202022.%E2%80%9D&amp;text=Foot%20Note%3A%20%2D%20The%20Principal%20Regulations,No" w:history="1">
        <w:r w:rsidR="002A3764"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002A3764" w:rsidRPr="002A3764">
        <w:rPr>
          <w:rFonts w:ascii="Arial" w:hAnsi="Arial" w:cs="Arial"/>
          <w:sz w:val="20"/>
          <w:szCs w:val="20"/>
        </w:rPr>
        <w:t>.</w:t>
      </w:r>
    </w:p>
    <w:p w:rsidR="002A3764" w:rsidRDefault="002A3764" w:rsidP="00583041">
      <w:pPr>
        <w:rPr>
          <w:rFonts w:ascii="Arial" w:hAnsi="Arial" w:cs="Arial"/>
          <w:sz w:val="20"/>
          <w:szCs w:val="20"/>
        </w:rPr>
      </w:pPr>
    </w:p>
    <w:p w:rsidR="00583041" w:rsidRDefault="00583041" w:rsidP="00583041">
      <w:pPr>
        <w:rPr>
          <w:rFonts w:ascii="Arial" w:hAnsi="Arial" w:cs="Arial"/>
          <w:sz w:val="20"/>
          <w:szCs w:val="20"/>
        </w:rPr>
      </w:pPr>
    </w:p>
    <w:p w:rsidR="00B71788" w:rsidRDefault="00B71788"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Pr="00583041" w:rsidRDefault="00583041" w:rsidP="00583041">
      <w:pPr>
        <w:spacing w:line="240" w:lineRule="auto"/>
        <w:rPr>
          <w:rFonts w:ascii="Arial" w:hAnsi="Arial" w:cs="Arial"/>
          <w:sz w:val="20"/>
          <w:szCs w:val="20"/>
        </w:rPr>
      </w:pPr>
      <w:r w:rsidRPr="00583041">
        <w:rPr>
          <w:rFonts w:ascii="Arial" w:hAnsi="Arial" w:cs="Arial"/>
          <w:b/>
          <w:bCs/>
          <w:sz w:val="20"/>
          <w:szCs w:val="20"/>
        </w:rPr>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583041" w:rsidRPr="00583041" w:rsidTr="00583041">
        <w:trPr>
          <w:jc w:val="center"/>
        </w:trPr>
        <w:tc>
          <w:tcPr>
            <w:tcW w:w="0" w:type="auto"/>
            <w:tcBorders>
              <w:top w:val="nil"/>
              <w:left w:val="nil"/>
              <w:bottom w:val="nil"/>
              <w:right w:val="nil"/>
            </w:tcBorders>
            <w:tcMar>
              <w:top w:w="15" w:type="dxa"/>
              <w:left w:w="45" w:type="dxa"/>
              <w:bottom w:w="15" w:type="dxa"/>
              <w:right w:w="45" w:type="dxa"/>
            </w:tcMar>
            <w:vAlign w:val="center"/>
            <w:hideMark/>
          </w:tcPr>
          <w:p w:rsidR="00583041" w:rsidRPr="00583041" w:rsidRDefault="00583041" w:rsidP="00CE14AF">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583041" w:rsidRPr="00583041" w:rsidRDefault="00583041" w:rsidP="002A3764">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583041" w:rsidRPr="00583041"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583041" w:rsidRPr="00583041"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CE14AF" w:rsidRPr="00CE14AF"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583041" w:rsidRPr="00583041" w:rsidRDefault="00583041">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18"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19"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583041" w:rsidRPr="00583041" w:rsidRDefault="00583041" w:rsidP="00583041">
            <w:pPr>
              <w:pStyle w:val="NormalWeb"/>
              <w:spacing w:before="0" w:beforeAutospacing="0"/>
              <w:rPr>
                <w:rFonts w:ascii="Arial" w:hAnsi="Arial" w:cs="Arial"/>
                <w:sz w:val="20"/>
                <w:szCs w:val="20"/>
              </w:rPr>
            </w:pPr>
            <w:proofErr w:type="spellStart"/>
            <w:r w:rsidRPr="00583041">
              <w:rPr>
                <w:rFonts w:ascii="Arial" w:hAnsi="Arial" w:cs="Arial"/>
                <w:sz w:val="20"/>
                <w:szCs w:val="20"/>
              </w:rPr>
              <w:t>i</w:t>
            </w:r>
            <w:proofErr w:type="spellEnd"/>
            <w:r w:rsidRPr="00583041">
              <w:rPr>
                <w:rFonts w:ascii="Arial" w:hAnsi="Arial" w:cs="Arial"/>
                <w:sz w:val="20"/>
                <w:szCs w:val="20"/>
              </w:rPr>
              <w:t>) increase the automatic route limit from USD 750 million or equivalent to USD 1.5 billion or equivalent.</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20"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583041" w:rsidRPr="00583041" w:rsidRDefault="00583041" w:rsidP="00F81595">
            <w:pPr>
              <w:pStyle w:val="NormalWeb"/>
              <w:spacing w:after="0" w:afterAutospacing="0"/>
              <w:rPr>
                <w:rFonts w:ascii="Arial" w:hAnsi="Arial" w:cs="Arial"/>
                <w:sz w:val="20"/>
                <w:szCs w:val="20"/>
              </w:rPr>
            </w:pPr>
            <w:r w:rsidRPr="00583041">
              <w:rPr>
                <w:rFonts w:ascii="Arial" w:hAnsi="Arial" w:cs="Arial"/>
                <w:sz w:val="20"/>
                <w:szCs w:val="20"/>
              </w:rPr>
              <w:t>Yours faithfully,</w:t>
            </w:r>
          </w:p>
          <w:p w:rsidR="00583041" w:rsidRPr="00583041" w:rsidRDefault="00583041" w:rsidP="00583041">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583041" w:rsidRDefault="00583041" w:rsidP="00583041"/>
    <w:p w:rsidR="00CE14AF" w:rsidRDefault="00CE14AF" w:rsidP="00F81595">
      <w:pPr>
        <w:spacing w:after="0"/>
      </w:pPr>
      <w:r>
        <w:t>More details can be referred to in the below link.</w:t>
      </w:r>
    </w:p>
    <w:p w:rsidR="00CE14AF" w:rsidRDefault="00CE14AF" w:rsidP="00CE14AF">
      <w:pPr>
        <w:rPr>
          <w:rFonts w:ascii="Arial" w:hAnsi="Arial" w:cs="Arial"/>
          <w:sz w:val="20"/>
          <w:szCs w:val="20"/>
        </w:rPr>
      </w:pPr>
      <w:r>
        <w:rPr>
          <w:rFonts w:ascii="Arial" w:hAnsi="Arial" w:cs="Arial"/>
          <w:sz w:val="20"/>
          <w:szCs w:val="20"/>
        </w:rPr>
        <w:t xml:space="preserve">Reference Link: </w:t>
      </w:r>
      <w:hyperlink r:id="rId21" w:history="1">
        <w:r w:rsidRPr="00200311">
          <w:rPr>
            <w:rStyle w:val="Hyperlink"/>
            <w:rFonts w:ascii="Arial" w:hAnsi="Arial" w:cs="Arial"/>
            <w:sz w:val="20"/>
            <w:szCs w:val="20"/>
          </w:rPr>
          <w:t>https://www.rbi.org.in/Scripts/NotificationUser.aspx?Id=12366&amp;Mode=0</w:t>
        </w:r>
      </w:hyperlink>
    </w:p>
    <w:p w:rsidR="00CE14AF" w:rsidRDefault="00C754F7" w:rsidP="00CE14AF">
      <w:pPr>
        <w:rPr>
          <w:rFonts w:ascii="Arial" w:hAnsi="Arial" w:cs="Arial"/>
          <w:b/>
          <w:bCs/>
          <w:color w:val="000000"/>
          <w:sz w:val="20"/>
          <w:szCs w:val="20"/>
        </w:rPr>
      </w:pPr>
      <w:r>
        <w:rPr>
          <w:rFonts w:ascii="Arial" w:hAnsi="Arial" w:cs="Arial"/>
          <w:b/>
          <w:bCs/>
          <w:color w:val="000000"/>
          <w:sz w:val="20"/>
          <w:szCs w:val="20"/>
        </w:rPr>
        <w:lastRenderedPageBreak/>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RBI/2022-23/104</w:t>
      </w:r>
      <w:r>
        <w:rPr>
          <w:rFonts w:ascii="Arial" w:hAnsi="Arial" w:cs="Arial"/>
          <w:color w:val="000000"/>
          <w:sz w:val="20"/>
          <w:szCs w:val="20"/>
        </w:rPr>
        <w:br/>
        <w:t>DOR.LIC.REC.60/16.13.218/2022-23</w:t>
      </w:r>
    </w:p>
    <w:p w:rsidR="00C754F7" w:rsidRDefault="00C754F7" w:rsidP="00C754F7">
      <w:pPr>
        <w:pStyle w:val="NormalWeb"/>
        <w:jc w:val="right"/>
        <w:rPr>
          <w:rFonts w:ascii="Arial" w:hAnsi="Arial" w:cs="Arial"/>
          <w:color w:val="000000"/>
          <w:sz w:val="20"/>
          <w:szCs w:val="20"/>
        </w:rPr>
      </w:pPr>
      <w:r>
        <w:rPr>
          <w:rFonts w:ascii="Arial" w:hAnsi="Arial" w:cs="Arial"/>
          <w:color w:val="000000"/>
          <w:sz w:val="20"/>
          <w:szCs w:val="20"/>
        </w:rPr>
        <w:t>August 8, 2022</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Managing Director and Chief Executive Officers of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Madam/ Dear Sir,</w:t>
      </w:r>
    </w:p>
    <w:p w:rsidR="00C754F7" w:rsidRDefault="00C754F7" w:rsidP="00C754F7">
      <w:pPr>
        <w:pStyle w:val="head"/>
        <w:jc w:val="both"/>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2" w:tgtFrame="_blank" w:history="1">
        <w:r>
          <w:rPr>
            <w:rStyle w:val="Hyperlink"/>
            <w:rFonts w:ascii="Arial" w:hAnsi="Arial" w:cs="Arial"/>
            <w:sz w:val="20"/>
            <w:szCs w:val="20"/>
          </w:rPr>
          <w:t>‘Guidelines for Licensing of Small Finance Banks in Private Sector’ dated November 27, 2014</w:t>
        </w:r>
      </w:hyperlink>
      <w:r>
        <w:rPr>
          <w:rFonts w:ascii="Arial" w:hAnsi="Arial" w:cs="Arial"/>
          <w:color w:val="000000"/>
          <w:sz w:val="20"/>
          <w:szCs w:val="20"/>
        </w:rPr>
        <w:t> and the </w:t>
      </w:r>
      <w:hyperlink r:id="rId23" w:tgtFrame="_blank" w:history="1">
        <w:r>
          <w:rPr>
            <w:rStyle w:val="Hyperlink"/>
            <w:rFonts w:ascii="Arial" w:hAnsi="Arial" w:cs="Arial"/>
            <w:sz w:val="20"/>
            <w:szCs w:val="20"/>
          </w:rPr>
          <w:t>‘Guidelines for ‘on-tap’ Licensing of Small Finance Banks in Private Sector’ released by Reserve Bank on December 5, 2019</w:t>
        </w:r>
      </w:hyperlink>
      <w:r>
        <w:rPr>
          <w:rFonts w:ascii="Arial" w:hAnsi="Arial" w:cs="Arial"/>
          <w:color w:val="000000"/>
          <w:sz w:val="20"/>
          <w:szCs w:val="20"/>
        </w:rPr>
        <w:t>.</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2. In terms of paragraph 4 of the aforesaid Licensing Guidelines, a small finance bank (SFB) can also become Authorised Dealer Category-II in foreign exchange business for its clients’ requirements.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3. With the objective of giving more flexibility to SFBs to meet their customers’ foreign exchange business requirement, it has been decided that all the scheduled SFBs, after completion of at least two years of operations as Authorised Dealer Category-II, will be eligible for Authorised Dealer Category-I license, subject to compliance with the eligibility norms given in the </w:t>
      </w:r>
      <w:hyperlink r:id="rId24" w:anchor="AN1" w:history="1">
        <w:r>
          <w:rPr>
            <w:rStyle w:val="Hyperlink"/>
            <w:rFonts w:ascii="Arial" w:hAnsi="Arial" w:cs="Arial"/>
            <w:sz w:val="20"/>
            <w:szCs w:val="20"/>
          </w:rPr>
          <w:t>Annex-I</w:t>
        </w:r>
      </w:hyperlink>
      <w:r>
        <w:rPr>
          <w:rFonts w:ascii="Arial" w:hAnsi="Arial" w:cs="Arial"/>
          <w:color w:val="000000"/>
          <w:sz w:val="20"/>
          <w:szCs w:val="20"/>
        </w:rPr>
        <w:t>. The eligible SFBs may approach Foreign Exchange Department, Central Office, Reserve Bank of India with their applications along with the supporting documents with regard to their eligibility and requisite documents as specified in </w:t>
      </w:r>
      <w:hyperlink r:id="rId25" w:anchor="AN2" w:history="1">
        <w:r>
          <w:rPr>
            <w:rStyle w:val="Hyperlink"/>
            <w:rFonts w:ascii="Arial" w:hAnsi="Arial" w:cs="Arial"/>
            <w:sz w:val="20"/>
            <w:szCs w:val="20"/>
          </w:rPr>
          <w:t>Annex-II</w:t>
        </w:r>
      </w:hyperlink>
      <w:r>
        <w:rPr>
          <w:rFonts w:ascii="Arial" w:hAnsi="Arial" w:cs="Arial"/>
          <w:color w:val="000000"/>
          <w:sz w:val="20"/>
          <w:szCs w:val="20"/>
        </w:rPr>
        <w:t> for grant of Authorised Dealer Category-I license.</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4. The other terms and conditions of the Licensing Guidelines remain unchanged.</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Yours faithfully,</w:t>
      </w:r>
    </w:p>
    <w:p w:rsidR="00C754F7" w:rsidRDefault="00C754F7" w:rsidP="00C754F7">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754F7" w:rsidRDefault="00C754F7" w:rsidP="00CE14AF"/>
    <w:p w:rsidR="00C754F7" w:rsidRDefault="00C754F7" w:rsidP="00CE14AF"/>
    <w:p w:rsidR="00C754F7" w:rsidRDefault="00C754F7" w:rsidP="00C754F7">
      <w:r>
        <w:t>More details can be referred to in the below link.</w:t>
      </w:r>
    </w:p>
    <w:p w:rsidR="00C754F7" w:rsidRDefault="00C754F7" w:rsidP="00C754F7">
      <w:pPr>
        <w:rPr>
          <w:rFonts w:ascii="Arial" w:hAnsi="Arial" w:cs="Arial"/>
          <w:sz w:val="20"/>
          <w:szCs w:val="20"/>
        </w:rPr>
      </w:pPr>
      <w:r>
        <w:rPr>
          <w:rFonts w:ascii="Arial" w:hAnsi="Arial" w:cs="Arial"/>
          <w:sz w:val="20"/>
          <w:szCs w:val="20"/>
        </w:rPr>
        <w:t xml:space="preserve">Reference Link: </w:t>
      </w:r>
      <w:hyperlink r:id="rId26" w:anchor=":~:text=It%20should%20have%20a%20minimum,in%20the%20preceding%20two%20years" w:history="1">
        <w:r w:rsidRPr="00200311">
          <w:rPr>
            <w:rStyle w:val="Hyperlink"/>
            <w:rFonts w:ascii="Arial" w:hAnsi="Arial" w:cs="Arial"/>
            <w:sz w:val="20"/>
            <w:szCs w:val="20"/>
          </w:rPr>
          <w:t>https://www.rbi.org.in/scripts/NotificationUser.aspx?Id=12373&amp;Mode=0#:~:text=It%20should%20have%20a%20minimum,in%20the%20preceding%20two%20years</w:t>
        </w:r>
      </w:hyperlink>
      <w:r w:rsidRPr="00C754F7">
        <w:rPr>
          <w:rFonts w:ascii="Arial" w:hAnsi="Arial" w:cs="Arial"/>
          <w:sz w:val="20"/>
          <w:szCs w:val="20"/>
        </w:rPr>
        <w:t>.</w:t>
      </w:r>
    </w:p>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5D5DB2" w:rsidP="00C754F7">
      <w:pPr>
        <w:rPr>
          <w:rFonts w:ascii="Arial" w:hAnsi="Arial" w:cs="Arial"/>
          <w:b/>
          <w:bCs/>
          <w:color w:val="000000"/>
          <w:sz w:val="20"/>
          <w:szCs w:val="20"/>
        </w:rPr>
      </w:pPr>
      <w:r>
        <w:rPr>
          <w:rFonts w:ascii="Arial" w:hAnsi="Arial" w:cs="Arial"/>
          <w:b/>
          <w:bCs/>
          <w:color w:val="000000"/>
          <w:sz w:val="20"/>
          <w:szCs w:val="20"/>
        </w:rPr>
        <w:lastRenderedPageBreak/>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5D5DB2" w:rsidRDefault="005D5DB2" w:rsidP="005D5DB2">
      <w:pPr>
        <w:pStyle w:val="NormalWeb"/>
        <w:jc w:val="right"/>
        <w:rPr>
          <w:rFonts w:ascii="Arial" w:hAnsi="Arial" w:cs="Arial"/>
          <w:color w:val="000000"/>
          <w:sz w:val="20"/>
          <w:szCs w:val="20"/>
        </w:rPr>
      </w:pPr>
      <w:r>
        <w:rPr>
          <w:rFonts w:ascii="Arial" w:hAnsi="Arial" w:cs="Arial"/>
          <w:color w:val="000000"/>
          <w:sz w:val="20"/>
          <w:szCs w:val="20"/>
        </w:rPr>
        <w:t>August 08, 2022</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27"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28"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29"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30"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31"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Yours faithfully,</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D5DB2" w:rsidRDefault="005D5DB2" w:rsidP="00C754F7"/>
    <w:p w:rsidR="005D5DB2" w:rsidRDefault="005D5DB2" w:rsidP="00C754F7"/>
    <w:p w:rsidR="005D5DB2" w:rsidRDefault="005D5DB2" w:rsidP="00C754F7"/>
    <w:p w:rsidR="005D5DB2" w:rsidRDefault="005D5DB2" w:rsidP="00C754F7"/>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32" w:history="1">
        <w:r w:rsidRPr="00200311">
          <w:rPr>
            <w:rStyle w:val="Hyperlink"/>
            <w:rFonts w:ascii="Arial" w:hAnsi="Arial" w:cs="Arial"/>
            <w:sz w:val="20"/>
            <w:szCs w:val="20"/>
          </w:rPr>
          <w:t>https://m.rbi.org.in/scripts/FS_Notification.aspx?Id=12374&amp;fn=6&amp;Mode=0</w:t>
        </w:r>
      </w:hyperlink>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Regulations, 2022</w:t>
      </w:r>
    </w:p>
    <w:p w:rsidR="005D5DB2" w:rsidRDefault="005D5DB2" w:rsidP="005D5DB2">
      <w:pPr>
        <w:pStyle w:val="head"/>
        <w:jc w:val="both"/>
        <w:rPr>
          <w:rFonts w:ascii="Arial" w:hAnsi="Arial" w:cs="Arial"/>
          <w:b/>
          <w:bCs/>
          <w:color w:val="000000"/>
          <w:sz w:val="20"/>
          <w:szCs w:val="20"/>
        </w:rPr>
      </w:pPr>
      <w:r>
        <w:rPr>
          <w:rFonts w:ascii="Arial" w:hAnsi="Arial" w:cs="Arial"/>
          <w:b/>
          <w:bCs/>
          <w:color w:val="000000"/>
          <w:sz w:val="20"/>
          <w:szCs w:val="20"/>
        </w:rPr>
        <w:t>No. FEMA 400/2022-RB</w:t>
      </w:r>
    </w:p>
    <w:p w:rsidR="005D5DB2" w:rsidRDefault="005D5DB2" w:rsidP="005D5DB2">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33"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34"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35"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5D5DB2" w:rsidRDefault="005D5DB2" w:rsidP="005D5DB2">
      <w:pPr>
        <w:pStyle w:val="NormalWeb"/>
        <w:rPr>
          <w:rFonts w:ascii="Arial" w:hAnsi="Arial" w:cs="Arial"/>
          <w:color w:val="000000"/>
          <w:sz w:val="20"/>
          <w:szCs w:val="20"/>
        </w:rPr>
      </w:pP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5D5DB2" w:rsidRDefault="005D5DB2" w:rsidP="005D5DB2"/>
    <w:p w:rsidR="005D5DB2" w:rsidRDefault="005D5DB2" w:rsidP="005D5DB2"/>
    <w:p w:rsidR="005D5DB2" w:rsidRDefault="005D5DB2" w:rsidP="005D5DB2"/>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36" w:history="1">
        <w:r w:rsidRPr="00200311">
          <w:rPr>
            <w:rStyle w:val="Hyperlink"/>
            <w:rFonts w:ascii="Arial" w:hAnsi="Arial" w:cs="Arial"/>
            <w:sz w:val="20"/>
            <w:szCs w:val="20"/>
          </w:rPr>
          <w:t>https://www.rbi.org.in/scripts/NotificationUser.aspx?Id=12380&amp;Mode=0</w:t>
        </w:r>
      </w:hyperlink>
    </w:p>
    <w:p w:rsidR="005D5DB2" w:rsidRDefault="005D5DB2" w:rsidP="005D5DB2"/>
    <w:p w:rsidR="00435B25" w:rsidRDefault="00435B25" w:rsidP="005D5DB2"/>
    <w:p w:rsidR="0045114B" w:rsidRPr="00435B25" w:rsidRDefault="0045114B" w:rsidP="005D5DB2">
      <w:pPr>
        <w:rPr>
          <w:rFonts w:ascii="Arial" w:hAnsi="Arial" w:cs="Arial"/>
          <w:b/>
          <w:bCs/>
          <w:color w:val="000000"/>
          <w:sz w:val="20"/>
          <w:szCs w:val="20"/>
        </w:rPr>
      </w:pPr>
      <w:r w:rsidRPr="00435B25">
        <w:rPr>
          <w:rFonts w:ascii="Arial" w:hAnsi="Arial" w:cs="Arial"/>
          <w:b/>
          <w:bCs/>
          <w:color w:val="000000"/>
          <w:sz w:val="20"/>
          <w:szCs w:val="20"/>
        </w:rPr>
        <w:lastRenderedPageBreak/>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RBI/2022-2023/110</w:t>
      </w:r>
      <w:r w:rsidRPr="00435B25">
        <w:rPr>
          <w:rFonts w:ascii="Arial" w:hAnsi="Arial" w:cs="Arial"/>
          <w:color w:val="000000"/>
          <w:sz w:val="20"/>
          <w:szCs w:val="20"/>
        </w:rPr>
        <w:br/>
        <w:t>A.P. (DIR Series) Circular No.12</w:t>
      </w:r>
    </w:p>
    <w:p w:rsidR="0045114B" w:rsidRPr="00435B25" w:rsidRDefault="0045114B" w:rsidP="0045114B">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45114B" w:rsidRPr="00435B25" w:rsidRDefault="0045114B" w:rsidP="0045114B">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37"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38"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39"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40"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w:t>
      </w:r>
      <w:proofErr w:type="spellStart"/>
      <w:r w:rsidRPr="00435B25">
        <w:rPr>
          <w:rFonts w:ascii="Arial" w:hAnsi="Arial" w:cs="Arial"/>
          <w:color w:val="000000"/>
          <w:sz w:val="20"/>
          <w:szCs w:val="20"/>
        </w:rPr>
        <w:t>i</w:t>
      </w:r>
      <w:proofErr w:type="spellEnd"/>
      <w:r w:rsidRPr="00435B25">
        <w:rPr>
          <w:rFonts w:ascii="Arial" w:hAnsi="Arial" w:cs="Arial"/>
          <w:color w:val="000000"/>
          <w:sz w:val="20"/>
          <w:szCs w:val="20"/>
        </w:rPr>
        <w:t>) enhanced clarity with respect to various definitions;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45114B" w:rsidRPr="00435B25" w:rsidRDefault="0045114B" w:rsidP="00435B25">
      <w:pPr>
        <w:pStyle w:val="NormalWeb"/>
        <w:numPr>
          <w:ilvl w:val="0"/>
          <w:numId w:val="18"/>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45114B" w:rsidRPr="00435B25" w:rsidRDefault="0045114B" w:rsidP="00435B25">
      <w:pPr>
        <w:pStyle w:val="NormalWeb"/>
        <w:numPr>
          <w:ilvl w:val="0"/>
          <w:numId w:val="18"/>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45114B" w:rsidRPr="00435B25" w:rsidRDefault="0045114B" w:rsidP="00435B25">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EC7DEE" w:rsidRDefault="0045114B" w:rsidP="00EC7DEE">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45114B" w:rsidRPr="00435B25" w:rsidRDefault="0045114B" w:rsidP="00EC7DEE">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435B25" w:rsidRDefault="00435B25" w:rsidP="00435B25">
      <w:pPr>
        <w:rPr>
          <w:rFonts w:ascii="Arial" w:hAnsi="Arial" w:cs="Arial"/>
          <w:sz w:val="20"/>
          <w:szCs w:val="20"/>
        </w:rPr>
      </w:pPr>
    </w:p>
    <w:p w:rsidR="00435B25" w:rsidRPr="00435B25" w:rsidRDefault="00435B25" w:rsidP="00435B25">
      <w:pPr>
        <w:spacing w:after="0"/>
        <w:rPr>
          <w:rFonts w:ascii="Arial" w:hAnsi="Arial" w:cs="Arial"/>
          <w:sz w:val="20"/>
          <w:szCs w:val="20"/>
        </w:rPr>
      </w:pPr>
    </w:p>
    <w:p w:rsidR="00435B25" w:rsidRPr="00435B25" w:rsidRDefault="00435B25" w:rsidP="00435B25">
      <w:pPr>
        <w:spacing w:after="0"/>
        <w:rPr>
          <w:rFonts w:ascii="Arial" w:hAnsi="Arial" w:cs="Arial"/>
          <w:sz w:val="20"/>
          <w:szCs w:val="20"/>
        </w:rPr>
      </w:pPr>
      <w:r w:rsidRPr="00435B25">
        <w:rPr>
          <w:rFonts w:ascii="Arial" w:hAnsi="Arial" w:cs="Arial"/>
          <w:sz w:val="20"/>
          <w:szCs w:val="20"/>
        </w:rPr>
        <w:t>More details can be referred to in the below link.</w:t>
      </w:r>
    </w:p>
    <w:p w:rsidR="00435B25" w:rsidRPr="00435B25" w:rsidRDefault="00435B25" w:rsidP="005D5DB2">
      <w:pPr>
        <w:rPr>
          <w:rFonts w:ascii="Arial" w:hAnsi="Arial" w:cs="Arial"/>
          <w:sz w:val="20"/>
          <w:szCs w:val="20"/>
        </w:rPr>
      </w:pPr>
      <w:r w:rsidRPr="00435B25">
        <w:rPr>
          <w:rFonts w:ascii="Arial" w:hAnsi="Arial" w:cs="Arial"/>
          <w:sz w:val="20"/>
          <w:szCs w:val="20"/>
        </w:rPr>
        <w:t xml:space="preserve">Reference Link: </w:t>
      </w:r>
      <w:hyperlink r:id="rId41" w:history="1">
        <w:r w:rsidRPr="00435B25">
          <w:rPr>
            <w:rStyle w:val="Hyperlink"/>
            <w:rFonts w:ascii="Arial" w:hAnsi="Arial" w:cs="Arial"/>
            <w:sz w:val="20"/>
            <w:szCs w:val="20"/>
          </w:rPr>
          <w:t>https://www.rbi.org.in/scripts/NotificationUser.aspx?Id=12381&amp;Mode=0</w:t>
        </w:r>
      </w:hyperlink>
    </w:p>
    <w:p w:rsidR="00435B25" w:rsidRDefault="00435B25" w:rsidP="005D5DB2"/>
    <w:p w:rsidR="00147837" w:rsidRPr="00147837" w:rsidRDefault="00147837" w:rsidP="005D5DB2">
      <w:pPr>
        <w:rPr>
          <w:rFonts w:ascii="Arial" w:hAnsi="Arial" w:cs="Arial"/>
          <w:b/>
          <w:bCs/>
          <w:color w:val="000000"/>
          <w:sz w:val="20"/>
          <w:szCs w:val="20"/>
        </w:rPr>
      </w:pPr>
      <w:r w:rsidRPr="00147837">
        <w:rPr>
          <w:rFonts w:ascii="Arial" w:hAnsi="Arial" w:cs="Arial"/>
          <w:b/>
          <w:bCs/>
          <w:color w:val="000000"/>
          <w:sz w:val="20"/>
          <w:szCs w:val="20"/>
        </w:rPr>
        <w:lastRenderedPageBreak/>
        <w:t>Rupee Drawing Arrangement - Enabling Bharat Bill Payment System (BBPS) to process cross-border inbound Bill Payments</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147837" w:rsidRPr="00147837" w:rsidRDefault="00147837" w:rsidP="00147837">
      <w:pPr>
        <w:pStyle w:val="NormalWeb"/>
        <w:jc w:val="right"/>
        <w:rPr>
          <w:rFonts w:ascii="Arial" w:hAnsi="Arial" w:cs="Arial"/>
          <w:sz w:val="20"/>
          <w:szCs w:val="20"/>
        </w:rPr>
      </w:pPr>
      <w:r w:rsidRPr="00147837">
        <w:rPr>
          <w:rFonts w:ascii="Arial" w:hAnsi="Arial" w:cs="Arial"/>
          <w:sz w:val="20"/>
          <w:szCs w:val="20"/>
        </w:rPr>
        <w:t>September 15, 2022</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Madam/Sir,</w:t>
      </w:r>
    </w:p>
    <w:p w:rsidR="00147837" w:rsidRPr="00147837" w:rsidRDefault="00147837" w:rsidP="00147837">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Please refer to </w:t>
      </w:r>
      <w:hyperlink r:id="rId42"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2. As announced in Para 6 of the </w:t>
      </w:r>
      <w:hyperlink r:id="rId43"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44"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147837" w:rsidRPr="00147837" w:rsidRDefault="00147837" w:rsidP="00147837">
      <w:pPr>
        <w:pStyle w:val="NormalWeb"/>
        <w:spacing w:after="0" w:afterAutospacing="0"/>
        <w:rPr>
          <w:rFonts w:ascii="Arial" w:hAnsi="Arial" w:cs="Arial"/>
          <w:sz w:val="20"/>
          <w:szCs w:val="20"/>
        </w:rPr>
      </w:pPr>
      <w:r w:rsidRPr="00147837">
        <w:rPr>
          <w:rFonts w:ascii="Arial" w:hAnsi="Arial" w:cs="Arial"/>
          <w:sz w:val="20"/>
          <w:szCs w:val="20"/>
        </w:rPr>
        <w:t>Yours faithfully,</w:t>
      </w:r>
    </w:p>
    <w:p w:rsidR="00147837" w:rsidRPr="009F305B" w:rsidRDefault="00147837" w:rsidP="009F305B">
      <w:pPr>
        <w:pStyle w:val="NormalWeb"/>
        <w:spacing w:before="0" w:beforeAutospacing="0"/>
        <w:rPr>
          <w:rFonts w:ascii="Arial" w:hAnsi="Arial" w:cs="Arial"/>
          <w:sz w:val="20"/>
          <w:szCs w:val="20"/>
        </w:rPr>
      </w:pPr>
      <w:r w:rsidRPr="00147837">
        <w:rPr>
          <w:rFonts w:ascii="Arial" w:hAnsi="Arial" w:cs="Arial"/>
          <w:sz w:val="20"/>
          <w:szCs w:val="20"/>
        </w:rPr>
        <w:t>(</w:t>
      </w:r>
      <w:proofErr w:type="spellStart"/>
      <w:r w:rsidRPr="00147837">
        <w:rPr>
          <w:rFonts w:ascii="Arial" w:hAnsi="Arial" w:cs="Arial"/>
          <w:sz w:val="20"/>
          <w:szCs w:val="20"/>
        </w:rPr>
        <w:t>Vivek</w:t>
      </w:r>
      <w:proofErr w:type="spellEnd"/>
      <w:r w:rsidRPr="00147837">
        <w:rPr>
          <w:rFonts w:ascii="Arial" w:hAnsi="Arial" w:cs="Arial"/>
          <w:sz w:val="20"/>
          <w:szCs w:val="20"/>
        </w:rPr>
        <w:t xml:space="preserve"> Srivastava)</w:t>
      </w:r>
      <w:r w:rsidRPr="00147837">
        <w:rPr>
          <w:rFonts w:ascii="Arial" w:hAnsi="Arial" w:cs="Arial"/>
          <w:sz w:val="20"/>
          <w:szCs w:val="20"/>
        </w:rPr>
        <w:br/>
        <w:t>Chief General Manager</w:t>
      </w:r>
    </w:p>
    <w:p w:rsidR="00147837" w:rsidRDefault="00147837" w:rsidP="005D5DB2"/>
    <w:p w:rsidR="00147837" w:rsidRDefault="00147837" w:rsidP="005D5DB2"/>
    <w:p w:rsidR="00147837" w:rsidRPr="00435B25" w:rsidRDefault="00147837" w:rsidP="00147837">
      <w:pPr>
        <w:spacing w:after="0"/>
        <w:rPr>
          <w:rFonts w:ascii="Arial" w:hAnsi="Arial" w:cs="Arial"/>
          <w:sz w:val="20"/>
          <w:szCs w:val="20"/>
        </w:rPr>
      </w:pPr>
      <w:r w:rsidRPr="00435B25">
        <w:rPr>
          <w:rFonts w:ascii="Arial" w:hAnsi="Arial" w:cs="Arial"/>
          <w:sz w:val="20"/>
          <w:szCs w:val="20"/>
        </w:rPr>
        <w:t>More details can be referred to in the below link.</w:t>
      </w:r>
    </w:p>
    <w:p w:rsidR="00147837" w:rsidRDefault="00147837" w:rsidP="009F305B">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5" w:history="1">
        <w:r w:rsidR="009F305B" w:rsidRPr="00200311">
          <w:rPr>
            <w:rStyle w:val="Hyperlink"/>
            <w:rFonts w:ascii="Arial" w:hAnsi="Arial" w:cs="Arial"/>
            <w:sz w:val="20"/>
            <w:szCs w:val="20"/>
          </w:rPr>
          <w:t>https://www.rbi.org.in/scripts/NotificationUser.aspx?Id=12386&amp;Mode=0</w:t>
        </w:r>
      </w:hyperlink>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0D141C" w:rsidRDefault="000D141C" w:rsidP="009F305B">
      <w:pPr>
        <w:spacing w:after="0"/>
        <w:rPr>
          <w:rFonts w:ascii="Arial" w:hAnsi="Arial" w:cs="Arial"/>
          <w:b/>
          <w:bCs/>
          <w:color w:val="000000"/>
          <w:sz w:val="20"/>
          <w:szCs w:val="20"/>
        </w:rPr>
      </w:pPr>
      <w:r>
        <w:rPr>
          <w:rFonts w:ascii="Arial" w:hAnsi="Arial" w:cs="Arial"/>
          <w:b/>
          <w:bCs/>
          <w:color w:val="000000"/>
          <w:sz w:val="20"/>
          <w:szCs w:val="20"/>
        </w:rPr>
        <w:lastRenderedPageBreak/>
        <w:t>Late Submission Fee for reporting delays under Foreign Exchange Management Act, 1999 (FEMA)</w:t>
      </w:r>
    </w:p>
    <w:p w:rsidR="000D141C" w:rsidRDefault="000D141C" w:rsidP="009F305B">
      <w:pPr>
        <w:spacing w:after="0"/>
        <w:rPr>
          <w:rFonts w:ascii="Arial" w:hAnsi="Arial" w:cs="Arial"/>
          <w:b/>
          <w:bCs/>
          <w:color w:val="000000"/>
          <w:sz w:val="20"/>
          <w:szCs w:val="20"/>
        </w:rPr>
      </w:pP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0D141C" w:rsidRDefault="000D141C" w:rsidP="000D141C">
      <w:pPr>
        <w:pStyle w:val="NormalWeb"/>
        <w:jc w:val="right"/>
        <w:rPr>
          <w:rFonts w:ascii="Arial" w:hAnsi="Arial" w:cs="Arial"/>
          <w:color w:val="000000"/>
          <w:sz w:val="20"/>
          <w:szCs w:val="20"/>
        </w:rPr>
      </w:pPr>
      <w:r>
        <w:rPr>
          <w:rFonts w:ascii="Arial" w:hAnsi="Arial" w:cs="Arial"/>
          <w:color w:val="000000"/>
          <w:sz w:val="20"/>
          <w:szCs w:val="20"/>
        </w:rPr>
        <w:t>September 30, 2022</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Madam / Sir</w:t>
      </w:r>
    </w:p>
    <w:p w:rsidR="000D141C" w:rsidRDefault="000D141C" w:rsidP="000D141C">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44"/>
        <w:gridCol w:w="1885"/>
      </w:tblGrid>
      <w:tr w:rsidR="00467894" w:rsidTr="00467894">
        <w:tc>
          <w:tcPr>
            <w:tcW w:w="524" w:type="pct"/>
            <w:tcMar>
              <w:top w:w="0" w:type="dxa"/>
              <w:left w:w="45" w:type="dxa"/>
              <w:bottom w:w="0" w:type="dxa"/>
              <w:right w:w="45" w:type="dxa"/>
            </w:tcMar>
            <w:vAlign w:val="center"/>
            <w:hideMark/>
          </w:tcPr>
          <w:p w:rsidR="000D141C" w:rsidRDefault="000D141C">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309"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LSF Amount (INR)</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1</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2</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 + (0.025% × A × n)]</w:t>
            </w:r>
          </w:p>
        </w:tc>
      </w:tr>
    </w:tbl>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4. The ‘</w:t>
      </w:r>
      <w:hyperlink r:id="rId46"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47"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0D141C" w:rsidRDefault="000D141C" w:rsidP="00467894">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D141C" w:rsidRDefault="000D141C" w:rsidP="00467894">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0D141C" w:rsidRDefault="000D141C" w:rsidP="009F305B">
      <w:pPr>
        <w:spacing w:after="0"/>
        <w:rPr>
          <w:rFonts w:ascii="Arial" w:hAnsi="Arial" w:cs="Arial"/>
          <w:b/>
          <w:bCs/>
          <w:color w:val="000000"/>
          <w:sz w:val="20"/>
          <w:szCs w:val="20"/>
        </w:rPr>
      </w:pPr>
    </w:p>
    <w:p w:rsidR="000D141C" w:rsidRDefault="000D141C" w:rsidP="009F305B">
      <w:pPr>
        <w:spacing w:after="0"/>
        <w:rPr>
          <w:rFonts w:ascii="Arial" w:hAnsi="Arial" w:cs="Arial"/>
          <w:b/>
          <w:bCs/>
          <w:color w:val="000000"/>
          <w:sz w:val="20"/>
          <w:szCs w:val="20"/>
        </w:rPr>
      </w:pPr>
    </w:p>
    <w:p w:rsidR="00467894" w:rsidRPr="00435B25" w:rsidRDefault="00467894" w:rsidP="00467894">
      <w:pPr>
        <w:spacing w:after="0"/>
        <w:rPr>
          <w:rFonts w:ascii="Arial" w:hAnsi="Arial" w:cs="Arial"/>
          <w:sz w:val="20"/>
          <w:szCs w:val="20"/>
        </w:rPr>
      </w:pPr>
      <w:r w:rsidRPr="00435B25">
        <w:rPr>
          <w:rFonts w:ascii="Arial" w:hAnsi="Arial" w:cs="Arial"/>
          <w:sz w:val="20"/>
          <w:szCs w:val="20"/>
        </w:rPr>
        <w:t>More details can be referred to in the below link.</w:t>
      </w:r>
    </w:p>
    <w:p w:rsidR="000D141C" w:rsidRDefault="00467894" w:rsidP="00467894">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8" w:history="1">
        <w:r w:rsidRPr="009517FA">
          <w:rPr>
            <w:rStyle w:val="Hyperlink"/>
            <w:rFonts w:ascii="Arial" w:hAnsi="Arial" w:cs="Arial"/>
            <w:sz w:val="20"/>
            <w:szCs w:val="20"/>
          </w:rPr>
          <w:t>https://www.rbi.org.in/scripts/NotificationUser.aspx?Id=12393&amp;Mode=0</w:t>
        </w:r>
      </w:hyperlink>
    </w:p>
    <w:p w:rsidR="00467894" w:rsidRDefault="00467894" w:rsidP="009F305B">
      <w:pPr>
        <w:spacing w:after="0"/>
        <w:rPr>
          <w:rFonts w:ascii="Arial" w:hAnsi="Arial" w:cs="Arial"/>
          <w:b/>
          <w:bCs/>
          <w:color w:val="000000"/>
          <w:sz w:val="20"/>
          <w:szCs w:val="20"/>
        </w:rPr>
      </w:pPr>
    </w:p>
    <w:p w:rsidR="00467894" w:rsidRDefault="00467894" w:rsidP="009F305B">
      <w:pPr>
        <w:spacing w:after="0"/>
        <w:rPr>
          <w:rFonts w:ascii="Arial" w:hAnsi="Arial" w:cs="Arial"/>
          <w:b/>
          <w:bCs/>
          <w:color w:val="000000"/>
          <w:sz w:val="20"/>
          <w:szCs w:val="20"/>
        </w:rPr>
      </w:pPr>
    </w:p>
    <w:p w:rsidR="009F305B" w:rsidRDefault="009F305B" w:rsidP="009F305B">
      <w:pPr>
        <w:spacing w:after="0"/>
        <w:rPr>
          <w:rFonts w:ascii="Arial" w:hAnsi="Arial" w:cs="Arial"/>
          <w:b/>
          <w:bCs/>
          <w:color w:val="000000"/>
          <w:sz w:val="20"/>
          <w:szCs w:val="20"/>
        </w:rPr>
      </w:pPr>
      <w:bookmarkStart w:id="0" w:name="_GoBack"/>
      <w:bookmarkEnd w:id="0"/>
      <w:r>
        <w:rPr>
          <w:rFonts w:ascii="Arial" w:hAnsi="Arial" w:cs="Arial"/>
          <w:b/>
          <w:bCs/>
          <w:color w:val="000000"/>
          <w:sz w:val="20"/>
          <w:szCs w:val="20"/>
        </w:rPr>
        <w:lastRenderedPageBreak/>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01, 2022</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9"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50"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In terms of paragraph 3(</w:t>
      </w:r>
      <w:proofErr w:type="spellStart"/>
      <w:r>
        <w:rPr>
          <w:rFonts w:ascii="Arial" w:hAnsi="Arial" w:cs="Arial"/>
          <w:color w:val="000000"/>
          <w:sz w:val="20"/>
          <w:szCs w:val="20"/>
        </w:rPr>
        <w:t>i</w:t>
      </w:r>
      <w:proofErr w:type="spellEnd"/>
      <w:r>
        <w:rPr>
          <w:rFonts w:ascii="Arial" w:hAnsi="Arial" w:cs="Arial"/>
          <w:color w:val="000000"/>
          <w:sz w:val="20"/>
          <w:szCs w:val="20"/>
        </w:rPr>
        <w:t xml:space="preserve">)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51"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5A38FC" w:rsidRDefault="005A38FC" w:rsidP="00F81595">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Pr="00F81595" w:rsidRDefault="005A38FC" w:rsidP="00F81595">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F81595" w:rsidRDefault="00F81595"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2"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RBI/2022-23/145</w:t>
      </w:r>
      <w:r>
        <w:rPr>
          <w:rFonts w:ascii="Arial" w:hAnsi="Arial" w:cs="Arial"/>
          <w:color w:val="000000"/>
          <w:sz w:val="20"/>
          <w:szCs w:val="20"/>
        </w:rPr>
        <w:br/>
        <w:t>DOR.MRG.REC.87/00-00-020/2022-23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 2022</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As you are aware, Reserve Bank had vide </w:t>
      </w:r>
      <w:hyperlink r:id="rId53" w:tgtFrame="_blank" w:history="1">
        <w:r>
          <w:rPr>
            <w:rStyle w:val="Hyperlink"/>
            <w:rFonts w:ascii="Arial" w:hAnsi="Arial" w:cs="Arial"/>
            <w:sz w:val="20"/>
            <w:szCs w:val="20"/>
          </w:rPr>
          <w:t>circular DBOD.No.BP.BC.89/21.04.141/2008-09 dated December 1, 2008</w:t>
        </w:r>
      </w:hyperlink>
      <w:r>
        <w:rPr>
          <w:rFonts w:ascii="Arial" w:hAnsi="Arial" w:cs="Arial"/>
          <w:color w:val="000000"/>
          <w:sz w:val="20"/>
          <w:szCs w:val="20"/>
        </w:rPr>
        <w:t> and </w:t>
      </w:r>
      <w:hyperlink r:id="rId54" w:tgtFrame="_blank" w:history="1">
        <w:r>
          <w:rPr>
            <w:rStyle w:val="Hyperlink"/>
            <w:rFonts w:ascii="Arial" w:hAnsi="Arial" w:cs="Arial"/>
            <w:sz w:val="20"/>
            <w:szCs w:val="20"/>
          </w:rPr>
          <w:t>circular DBOD.No.BP.BC.111/21.04.157/2013-14 dated May 12, 2014</w:t>
        </w:r>
      </w:hyperlink>
      <w:r>
        <w:rPr>
          <w:rFonts w:ascii="Arial" w:hAnsi="Arial" w:cs="Arial"/>
          <w:color w:val="000000"/>
          <w:sz w:val="20"/>
          <w:szCs w:val="20"/>
        </w:rPr>
        <w:t xml:space="preserve"> issued instructions to Indian banks and AIFIs on the issue of dealing in financial products by their branches/subsidiaries operating outside India. On a review, it was felt that a framework needs to be in place to allow them to undertake activities which are not specifically permitted in the Indian domestic market and also to specify the applicability of these instructions to International Financial Services </w:t>
      </w:r>
      <w:proofErr w:type="spellStart"/>
      <w:r>
        <w:rPr>
          <w:rFonts w:ascii="Arial" w:hAnsi="Arial" w:cs="Arial"/>
          <w:color w:val="000000"/>
          <w:sz w:val="20"/>
          <w:szCs w:val="20"/>
        </w:rPr>
        <w:t>Centers</w:t>
      </w:r>
      <w:proofErr w:type="spellEnd"/>
      <w:r>
        <w:rPr>
          <w:rFonts w:ascii="Arial" w:hAnsi="Arial" w:cs="Arial"/>
          <w:color w:val="000000"/>
          <w:sz w:val="20"/>
          <w:szCs w:val="20"/>
        </w:rPr>
        <w:t xml:space="preserve"> (IFSCs) in India including Gujarat International Finance Tec-City (GIFT City).</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1. Applicability and commencement</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2. Dealing in financial products</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3. Conditions for dealing in financial products</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4. Compliance with prudential norms</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5. Activities subject to Indian laws</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6. Repeal of earlier instructions</w:t>
      </w:r>
    </w:p>
    <w:p w:rsidR="005A38FC" w:rsidRDefault="005A38FC" w:rsidP="005A38FC">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5A38FC" w:rsidRDefault="005A38FC" w:rsidP="005A38F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5" w:history="1">
        <w:r w:rsidRPr="00200311">
          <w:rPr>
            <w:rStyle w:val="Hyperlink"/>
            <w:rFonts w:ascii="Arial" w:hAnsi="Arial" w:cs="Arial"/>
            <w:sz w:val="20"/>
            <w:szCs w:val="20"/>
          </w:rPr>
          <w:t>https://m.rbi.org.in/scripts/FS_Notification.aspx?Id=12417&amp;fn=14&amp;Mode=0</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F81595" w:rsidRDefault="00F81595" w:rsidP="005A38FC">
      <w:pPr>
        <w:spacing w:after="0"/>
        <w:rPr>
          <w:rFonts w:ascii="Arial" w:hAnsi="Arial" w:cs="Arial"/>
          <w:b/>
          <w:bCs/>
          <w:color w:val="000000"/>
          <w:sz w:val="20"/>
          <w:szCs w:val="20"/>
        </w:rPr>
      </w:pPr>
    </w:p>
    <w:p w:rsidR="005A38FC" w:rsidRPr="005A38FC" w:rsidRDefault="005A38FC" w:rsidP="005A38FC">
      <w:pPr>
        <w:spacing w:after="0"/>
        <w:rPr>
          <w:rFonts w:ascii="Arial" w:hAnsi="Arial" w:cs="Arial"/>
          <w:b/>
          <w:bCs/>
          <w:color w:val="000000"/>
          <w:sz w:val="20"/>
          <w:szCs w:val="20"/>
        </w:rPr>
      </w:pPr>
      <w:r w:rsidRPr="005A38FC">
        <w:rPr>
          <w:rFonts w:ascii="Arial" w:hAnsi="Arial" w:cs="Arial"/>
          <w:b/>
          <w:bCs/>
          <w:color w:val="000000"/>
          <w:sz w:val="20"/>
          <w:szCs w:val="20"/>
        </w:rPr>
        <w:lastRenderedPageBreak/>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RBI/2022-23/151</w:t>
      </w:r>
      <w:r w:rsidRPr="005A38FC">
        <w:rPr>
          <w:rFonts w:ascii="Arial" w:hAnsi="Arial" w:cs="Arial"/>
          <w:sz w:val="20"/>
          <w:szCs w:val="20"/>
        </w:rPr>
        <w:br/>
        <w:t>A. P. (DIR Series) Circular No. 19</w:t>
      </w:r>
    </w:p>
    <w:p w:rsidR="005A38FC" w:rsidRPr="005A38FC" w:rsidRDefault="005A38FC" w:rsidP="005A38FC">
      <w:pPr>
        <w:pStyle w:val="NormalWeb"/>
        <w:jc w:val="right"/>
        <w:rPr>
          <w:rFonts w:ascii="Arial" w:hAnsi="Arial" w:cs="Arial"/>
          <w:sz w:val="20"/>
          <w:szCs w:val="20"/>
        </w:rPr>
      </w:pPr>
      <w:r w:rsidRPr="005A38FC">
        <w:rPr>
          <w:rFonts w:ascii="Arial" w:hAnsi="Arial" w:cs="Arial"/>
          <w:sz w:val="20"/>
          <w:szCs w:val="20"/>
        </w:rPr>
        <w:t>December 12, 2022</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All Authorised Dealer Category – I Banks</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Madam / Sir,</w:t>
      </w:r>
    </w:p>
    <w:p w:rsidR="005A38FC" w:rsidRPr="005A38FC" w:rsidRDefault="005A38FC" w:rsidP="005A38FC">
      <w:pPr>
        <w:pStyle w:val="head"/>
        <w:jc w:val="center"/>
        <w:rPr>
          <w:rFonts w:ascii="Arial" w:hAnsi="Arial" w:cs="Arial"/>
          <w:b/>
          <w:bCs/>
          <w:sz w:val="20"/>
          <w:szCs w:val="20"/>
        </w:rPr>
      </w:pPr>
      <w:r w:rsidRPr="005A38FC">
        <w:rPr>
          <w:rFonts w:ascii="Arial" w:hAnsi="Arial" w:cs="Arial"/>
          <w:b/>
          <w:bCs/>
          <w:sz w:val="20"/>
          <w:szCs w:val="20"/>
        </w:rPr>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Please refer to Paragraph 4 of the </w:t>
      </w:r>
      <w:hyperlink r:id="rId56" w:tgtFrame="_blank" w:history="1">
        <w:r w:rsidRPr="005A38FC">
          <w:rPr>
            <w:rStyle w:val="Hyperlink"/>
            <w:rFonts w:ascii="Arial" w:hAnsi="Arial" w:cs="Arial"/>
            <w:sz w:val="20"/>
            <w:szCs w:val="20"/>
          </w:rPr>
          <w:t>Statement on Developmental and Regulatory Policies</w:t>
        </w:r>
      </w:hyperlink>
      <w:r w:rsidRPr="005A38FC">
        <w:rPr>
          <w:rFonts w:ascii="Arial" w:hAnsi="Arial" w:cs="Arial"/>
          <w:sz w:val="20"/>
          <w:szCs w:val="20"/>
        </w:rPr>
        <w:t> announced as a part of the </w:t>
      </w:r>
      <w:hyperlink r:id="rId57" w:tgtFrame="_blank" w:history="1">
        <w:r w:rsidRPr="005A38FC">
          <w:rPr>
            <w:rStyle w:val="Hyperlink"/>
            <w:rFonts w:ascii="Arial" w:hAnsi="Arial" w:cs="Arial"/>
            <w:sz w:val="20"/>
            <w:szCs w:val="20"/>
          </w:rPr>
          <w:t>Bi-monthly Monetary Policy Statement for 2022-23 dated December 07, 2022</w:t>
        </w:r>
      </w:hyperlink>
      <w:r w:rsidRPr="005A38FC">
        <w:rPr>
          <w:rFonts w:ascii="Arial" w:hAnsi="Arial" w:cs="Arial"/>
          <w:sz w:val="20"/>
          <w:szCs w:val="20"/>
        </w:rPr>
        <w:t> regarding hedging of price risk of gold in overseas markets. Attention is also invited to the </w:t>
      </w:r>
      <w:hyperlink r:id="rId58" w:tgtFrame="_blank" w:history="1">
        <w:r w:rsidRPr="005A38FC">
          <w:rPr>
            <w:rStyle w:val="Hyperlink"/>
            <w:rFonts w:ascii="Arial" w:hAnsi="Arial" w:cs="Arial"/>
            <w:sz w:val="20"/>
            <w:szCs w:val="20"/>
          </w:rPr>
          <w:t>Hedging of Commodity Price Risk and Freight Risk in Overseas Markets (Reserve Bank) Directions, 2018 dated March 12, 2018</w:t>
        </w:r>
      </w:hyperlink>
      <w:r w:rsidRPr="005A38FC">
        <w:rPr>
          <w:rFonts w:ascii="Arial" w:hAnsi="Arial" w:cs="Arial"/>
          <w:sz w:val="20"/>
          <w:szCs w:val="20"/>
        </w:rPr>
        <w:t>, as amended from time to time.</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2. Resident entities in India are currently not permitted to hedge their exposure to price risk of gold in overseas markets. On a review, it has been decided to permit eligible entities to hedge their exposure to price risk of gold on exchanges in the International Financial Services Centre (IFSC) recognised by the International Financial Services Centres Authority (IFSCA).</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3. The Master Direction – Foreign Exchange Management (Hedging of Commodity Price Risk and Freight Risk in Overseas Markets) Directions, 2022 (</w:t>
      </w:r>
      <w:hyperlink r:id="rId59" w:tgtFrame="_blank" w:history="1">
        <w:r w:rsidRPr="005A38FC">
          <w:rPr>
            <w:rStyle w:val="Hyperlink"/>
            <w:rFonts w:ascii="Arial" w:hAnsi="Arial" w:cs="Arial"/>
            <w:sz w:val="20"/>
            <w:szCs w:val="20"/>
          </w:rPr>
          <w:t>A. P. (DIR Series) Circular No. 21 dated December 12, 2022</w:t>
        </w:r>
      </w:hyperlink>
      <w:r w:rsidRPr="005A38FC">
        <w:rPr>
          <w:rFonts w:ascii="Arial" w:hAnsi="Arial" w:cs="Arial"/>
          <w:sz w:val="20"/>
          <w:szCs w:val="20"/>
        </w:rPr>
        <w:t>) have been issued today and are enclosed herewith.</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Yours faithfully,</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 xml:space="preserve">(Dimple </w:t>
      </w:r>
      <w:proofErr w:type="spellStart"/>
      <w:r w:rsidRPr="005A38FC">
        <w:rPr>
          <w:rFonts w:ascii="Arial" w:hAnsi="Arial" w:cs="Arial"/>
          <w:sz w:val="20"/>
          <w:szCs w:val="20"/>
        </w:rPr>
        <w:t>Bhandia</w:t>
      </w:r>
      <w:proofErr w:type="spellEnd"/>
      <w:r w:rsidRPr="005A38FC">
        <w:rPr>
          <w:rFonts w:ascii="Arial" w:hAnsi="Arial" w:cs="Arial"/>
          <w:sz w:val="20"/>
          <w:szCs w:val="20"/>
        </w:rPr>
        <w:t>)</w:t>
      </w:r>
      <w:r w:rsidRPr="005A38FC">
        <w:rPr>
          <w:rFonts w:ascii="Arial" w:hAnsi="Arial" w:cs="Arial"/>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0" w:anchor=":~:text=Hedging%20of%20Gold%20Price%20Risk%20in%20Overseas%20Markets&amp;text=Resident%20entities%20in%20India%20are,of%20gold%20in%20overseas%20markets" w:history="1">
        <w:r w:rsidRPr="00200311">
          <w:rPr>
            <w:rStyle w:val="Hyperlink"/>
            <w:rFonts w:ascii="Arial" w:hAnsi="Arial" w:cs="Arial"/>
            <w:sz w:val="20"/>
            <w:szCs w:val="20"/>
          </w:rPr>
          <w:t>https://m.rbi.org.in/scripts/FS_Notification.aspx?Id=12423&amp;fn=6&amp;Mode=0#:~:text=Hedging%20of%20Gold%20Price%20Risk%20in%20Overseas%20Markets&amp;text=Resident%20entities%20in%20India%20are,of%20gold%20in%20overseas%20markets</w:t>
        </w:r>
      </w:hyperlink>
      <w:r w:rsidRPr="005A38FC">
        <w:rPr>
          <w:rFonts w:ascii="Arial" w:hAnsi="Arial" w:cs="Arial"/>
          <w:sz w:val="20"/>
          <w:szCs w:val="20"/>
        </w:rPr>
        <w:t>.</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Master Direction – Foreign Exchange Management (Hedging of Commodity Price Risk and Freight Risk in Overseas Markets) Directions, 2022</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RBI/2022-2023/94</w:t>
      </w:r>
      <w:r>
        <w:rPr>
          <w:rFonts w:ascii="Arial" w:hAnsi="Arial" w:cs="Arial"/>
          <w:color w:val="000000"/>
          <w:sz w:val="20"/>
          <w:szCs w:val="20"/>
        </w:rPr>
        <w:br/>
        <w:t>A. P. (DIR Series) Circular No. 20</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12,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Madam / 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Master Direction – Foreign Exchange Management (Hedging of Commodity Price Risk</w:t>
      </w:r>
      <w:r>
        <w:rPr>
          <w:rFonts w:ascii="Arial" w:hAnsi="Arial" w:cs="Arial"/>
          <w:b/>
          <w:bCs/>
          <w:color w:val="000000"/>
          <w:sz w:val="20"/>
          <w:szCs w:val="20"/>
        </w:rPr>
        <w:br/>
        <w:t>and Freight Risk in Overseas Markets) Directions,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Cat-I) banks is invited to Regulation 6 and 6A of the Foreign Exchange Management (Foreign Exchange Derivative Contracts) Regulations, 2000 dated May 3, 2000 (</w:t>
      </w:r>
      <w:hyperlink r:id="rId61" w:tgtFrame="_blank" w:history="1">
        <w:r>
          <w:rPr>
            <w:rStyle w:val="Hyperlink"/>
            <w:rFonts w:ascii="Arial" w:hAnsi="Arial" w:cs="Arial"/>
            <w:sz w:val="20"/>
            <w:szCs w:val="20"/>
          </w:rPr>
          <w:t>Notification No. FEMA. 25/RB-2000 dated May 3, 2000</w:t>
        </w:r>
      </w:hyperlink>
      <w:r>
        <w:rPr>
          <w:rFonts w:ascii="Arial" w:hAnsi="Arial" w:cs="Arial"/>
          <w:color w:val="000000"/>
          <w:sz w:val="20"/>
          <w:szCs w:val="20"/>
        </w:rPr>
        <w:t>), as amended from time to time, issued under clause (h) of sub-section (2) of Section 47 of Foreign Exchange Management Act, 1999 (Act 42 of 1999) as amended from time to time.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Within the contours of the Regulations, the Reserve Bank issues directions to Authorised Persons under Section 11 of the Foreign Exchange Management Act, 1999 (Act 42 of 1999). These Directions lay down the modalities for the AD Cat-I banks for facilitating hedging of commodity price risk and freight risk in overseas markets by their customers / constituents.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3. The Master Direction – Foreign Exchange Management (Hedging of Commodity Price Risk and Freight Risk in Overseas Markets) Directions, 2022 are </w:t>
      </w:r>
      <w:hyperlink r:id="rId62" w:anchor="enclosed" w:history="1">
        <w:r>
          <w:rPr>
            <w:rStyle w:val="Hyperlink"/>
            <w:rFonts w:ascii="Arial" w:hAnsi="Arial" w:cs="Arial"/>
            <w:sz w:val="20"/>
            <w:szCs w:val="20"/>
          </w:rPr>
          <w:t>enclosed</w:t>
        </w:r>
      </w:hyperlink>
      <w:r>
        <w:rPr>
          <w:rFonts w:ascii="Arial" w:hAnsi="Arial" w:cs="Arial"/>
          <w:color w:val="000000"/>
          <w:sz w:val="20"/>
          <w:szCs w:val="20"/>
        </w:rPr>
        <w:t> herewith. AD Cat-I banks may bring the contents of these Directions to the notice of their customers / constituents concerned.</w:t>
      </w:r>
    </w:p>
    <w:p w:rsidR="005A38FC" w:rsidRDefault="005A38FC" w:rsidP="00B71788">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Default="005A38FC" w:rsidP="005A38FC">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Default="005A38FC" w:rsidP="00B71788">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3" w:history="1">
        <w:r w:rsidRPr="00200311">
          <w:rPr>
            <w:rStyle w:val="Hyperlink"/>
            <w:rFonts w:ascii="Arial" w:hAnsi="Arial" w:cs="Arial"/>
            <w:sz w:val="20"/>
            <w:szCs w:val="20"/>
          </w:rPr>
          <w:t>https://www.rbi.org.in/Scripts/BS_ViewMasDirections.aspx?id=12427</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sectPr w:rsidR="005A3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7"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6"/>
  </w:num>
  <w:num w:numId="7">
    <w:abstractNumId w:val="13"/>
  </w:num>
  <w:num w:numId="8">
    <w:abstractNumId w:val="1"/>
  </w:num>
  <w:num w:numId="9">
    <w:abstractNumId w:val="0"/>
  </w:num>
  <w:num w:numId="10">
    <w:abstractNumId w:val="8"/>
  </w:num>
  <w:num w:numId="11">
    <w:abstractNumId w:val="7"/>
  </w:num>
  <w:num w:numId="12">
    <w:abstractNumId w:val="2"/>
  </w:num>
  <w:num w:numId="13">
    <w:abstractNumId w:val="6"/>
  </w:num>
  <w:num w:numId="14">
    <w:abstractNumId w:val="12"/>
  </w:num>
  <w:num w:numId="15">
    <w:abstractNumId w:val="18"/>
  </w:num>
  <w:num w:numId="16">
    <w:abstractNumId w:val="3"/>
  </w:num>
  <w:num w:numId="17">
    <w:abstractNumId w:val="10"/>
  </w:num>
  <w:num w:numId="18">
    <w:abstractNumId w:val="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47CD5"/>
    <w:rsid w:val="000A094E"/>
    <w:rsid w:val="000D141C"/>
    <w:rsid w:val="000F6CB6"/>
    <w:rsid w:val="00121B22"/>
    <w:rsid w:val="00147837"/>
    <w:rsid w:val="00166E3C"/>
    <w:rsid w:val="001B0D06"/>
    <w:rsid w:val="001E7AD4"/>
    <w:rsid w:val="001F219E"/>
    <w:rsid w:val="002A3764"/>
    <w:rsid w:val="002C55B6"/>
    <w:rsid w:val="002C6AB6"/>
    <w:rsid w:val="00435B25"/>
    <w:rsid w:val="0045114B"/>
    <w:rsid w:val="00467894"/>
    <w:rsid w:val="004D6B44"/>
    <w:rsid w:val="00583041"/>
    <w:rsid w:val="005A38FC"/>
    <w:rsid w:val="005D5DB2"/>
    <w:rsid w:val="00624464"/>
    <w:rsid w:val="00645D84"/>
    <w:rsid w:val="0074038C"/>
    <w:rsid w:val="00744532"/>
    <w:rsid w:val="008462A3"/>
    <w:rsid w:val="00852DAF"/>
    <w:rsid w:val="009126BF"/>
    <w:rsid w:val="009B54D0"/>
    <w:rsid w:val="009F305B"/>
    <w:rsid w:val="00A32EAB"/>
    <w:rsid w:val="00A76041"/>
    <w:rsid w:val="00B52BBF"/>
    <w:rsid w:val="00B64439"/>
    <w:rsid w:val="00B71788"/>
    <w:rsid w:val="00BF2165"/>
    <w:rsid w:val="00C754F7"/>
    <w:rsid w:val="00CE14AF"/>
    <w:rsid w:val="00DE227F"/>
    <w:rsid w:val="00EC7DEE"/>
    <w:rsid w:val="00F8159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6205"/>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character" w:styleId="Emphasis">
    <w:name w:val="Emphasis"/>
    <w:basedOn w:val="DefaultParagraphFont"/>
    <w:uiPriority w:val="20"/>
    <w:qFormat/>
    <w:rsid w:val="000D1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7902">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3168591">
      <w:bodyDiv w:val="1"/>
      <w:marLeft w:val="0"/>
      <w:marRight w:val="0"/>
      <w:marTop w:val="0"/>
      <w:marBottom w:val="0"/>
      <w:divBdr>
        <w:top w:val="none" w:sz="0" w:space="0" w:color="auto"/>
        <w:left w:val="none" w:sz="0" w:space="0" w:color="auto"/>
        <w:bottom w:val="none" w:sz="0" w:space="0" w:color="auto"/>
        <w:right w:val="none" w:sz="0" w:space="0" w:color="auto"/>
      </w:divBdr>
    </w:div>
    <w:div w:id="358169095">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5020747">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rbi.org.in/Scripts/BS_ViewMasDirections.aspx?id=11510" TargetMode="External"/><Relationship Id="rId26" Type="http://schemas.openxmlformats.org/officeDocument/2006/relationships/hyperlink" Target="https://www.rbi.org.in/scripts/NotificationUser.aspx?Id=12373&amp;Mode=0" TargetMode="External"/><Relationship Id="rId39" Type="http://schemas.openxmlformats.org/officeDocument/2006/relationships/hyperlink" Target="https://rbi.org.in/Scripts/NotificationUser.aspx?Id=2126&amp;Mode=0" TargetMode="External"/><Relationship Id="rId21" Type="http://schemas.openxmlformats.org/officeDocument/2006/relationships/hyperlink" Target="https://www.rbi.org.in/Scripts/NotificationUser.aspx?Id=12366&amp;Mode=0" TargetMode="External"/><Relationship Id="rId34" Type="http://schemas.openxmlformats.org/officeDocument/2006/relationships/hyperlink" Target="https://rbidocs.rbi.org.in/rdocs/content/pdfs/GazetteRules23082022.pdf" TargetMode="External"/><Relationship Id="rId42" Type="http://schemas.openxmlformats.org/officeDocument/2006/relationships/hyperlink" Target="https://www.rbi.org.in/Scripts/NotificationUser.aspx?Id=8832&amp;Mode=0" TargetMode="External"/><Relationship Id="rId47" Type="http://schemas.openxmlformats.org/officeDocument/2006/relationships/hyperlink" Target="https://rbi.org.in/Scripts/BS_ViewMasDirections.aspx?id=11510" TargetMode="External"/><Relationship Id="rId50" Type="http://schemas.openxmlformats.org/officeDocument/2006/relationships/hyperlink" Target="https://m.rbi.org.in/Scripts/NotificationUser.aspx?Id=11777&amp;Mode=0" TargetMode="External"/><Relationship Id="rId55" Type="http://schemas.openxmlformats.org/officeDocument/2006/relationships/hyperlink" Target="https://m.rbi.org.in/scripts/FS_Notification.aspx?Id=12417&amp;fn=14&amp;Mode=0" TargetMode="External"/><Relationship Id="rId63" Type="http://schemas.openxmlformats.org/officeDocument/2006/relationships/hyperlink" Target="https://www.rbi.org.in/Scripts/BS_ViewMasDirections.aspx?id=12427" TargetMode="External"/><Relationship Id="rId7" Type="http://schemas.openxmlformats.org/officeDocument/2006/relationships/hyperlink" Target="https://www.rbi.org.in/Scripts/NotificationUser.aspx?Id=12099&amp;Mode=0" TargetMode="External"/><Relationship Id="rId2" Type="http://schemas.openxmlformats.org/officeDocument/2006/relationships/numbering" Target="numbering.xml"/><Relationship Id="rId16" Type="http://schemas.openxmlformats.org/officeDocument/2006/relationships/hyperlink" Target="https://rbi.org.in/Scripts/NotificationUser.aspx?Id=12358&amp;Mode=0" TargetMode="External"/><Relationship Id="rId20" Type="http://schemas.openxmlformats.org/officeDocument/2006/relationships/hyperlink" Target="https://rbidocs.rbi.org.in/rdocs/content/pdfs/GN3RFEMA01082022.pdf" TargetMode="External"/><Relationship Id="rId29" Type="http://schemas.openxmlformats.org/officeDocument/2006/relationships/hyperlink" Target="https://m.rbi.org.in/Scripts/NotificationUser.aspx?Id=11602&amp;Mode=0" TargetMode="External"/><Relationship Id="rId41" Type="http://schemas.openxmlformats.org/officeDocument/2006/relationships/hyperlink" Target="https://www.rbi.org.in/scripts/NotificationUser.aspx?Id=12381&amp;Mode=0" TargetMode="External"/><Relationship Id="rId54" Type="http://schemas.openxmlformats.org/officeDocument/2006/relationships/hyperlink" Target="https://m.rbi.org.in/Scripts/NotificationUser.aspx?Id=8874&amp;Mode=0" TargetMode="External"/><Relationship Id="rId62" Type="http://schemas.openxmlformats.org/officeDocument/2006/relationships/hyperlink" Target="https://www.rbi.org.in/Scripts/BS_ViewMasDirections.aspx?id=12427" TargetMode="External"/><Relationship Id="rId1" Type="http://schemas.openxmlformats.org/officeDocument/2006/relationships/customXml" Target="../customXml/item1.xml"/><Relationship Id="rId6" Type="http://schemas.openxmlformats.org/officeDocument/2006/relationships/hyperlink" Target="https://www.rbi.org.in/Scripts/BS_PressReleaseDisplay.aspx?prid=53979" TargetMode="External"/><Relationship Id="rId11" Type="http://schemas.openxmlformats.org/officeDocument/2006/relationships/hyperlink" Target="https://www.rbi.org.in/Scripts/BS_ViewMasDirections.aspx?id=10485" TargetMode="External"/><Relationship Id="rId24" Type="http://schemas.openxmlformats.org/officeDocument/2006/relationships/hyperlink" Target="https://www.rbi.org.in/scripts/NotificationUser.aspx?Id=12373&amp;Mode=0" TargetMode="External"/><Relationship Id="rId32" Type="http://schemas.openxmlformats.org/officeDocument/2006/relationships/hyperlink" Target="https://m.rbi.org.in/scripts/FS_Notification.aspx?Id=12374&amp;fn=6&amp;Mode=0" TargetMode="External"/><Relationship Id="rId37" Type="http://schemas.openxmlformats.org/officeDocument/2006/relationships/hyperlink" Target="https://rbidocs.rbi.org.in/rdocs/content/pdfs/GazetteRules23082022.pdf" TargetMode="External"/><Relationship Id="rId40" Type="http://schemas.openxmlformats.org/officeDocument/2006/relationships/hyperlink" Target="https://rbi.org.in/Scripts/NotificationUser.aspx?Id=10257&amp;Mode=0" TargetMode="External"/><Relationship Id="rId45" Type="http://schemas.openxmlformats.org/officeDocument/2006/relationships/hyperlink" Target="https://www.rbi.org.in/scripts/NotificationUser.aspx?Id=12386&amp;Mode=0" TargetMode="External"/><Relationship Id="rId53" Type="http://schemas.openxmlformats.org/officeDocument/2006/relationships/hyperlink" Target="https://m.rbi.org.in/Scripts/NotificationUser.aspx?Id=4676&amp;Mode=0" TargetMode="External"/><Relationship Id="rId58" Type="http://schemas.openxmlformats.org/officeDocument/2006/relationships/hyperlink" Target="https://m.rbi.org.in/Scripts/NotificationUser.aspx?Id=11226&amp;Mode=0" TargetMode="External"/><Relationship Id="rId5" Type="http://schemas.openxmlformats.org/officeDocument/2006/relationships/webSettings" Target="webSettings.xml"/><Relationship Id="rId15" Type="http://schemas.openxmlformats.org/officeDocument/2006/relationships/hyperlink" Target="https://www.rbi.org.in/scripts/NotificationUser.aspx?Id=12356&amp;Mode=0" TargetMode="External"/><Relationship Id="rId23" Type="http://schemas.openxmlformats.org/officeDocument/2006/relationships/hyperlink" Target="https://www.rbi.org.in/Scripts/BS_PressReleaseDisplay.aspx?prid=48807" TargetMode="External"/><Relationship Id="rId28" Type="http://schemas.openxmlformats.org/officeDocument/2006/relationships/hyperlink" Target="https://m.rbi.org.in/Scripts/BS_PressReleaseDisplay.aspx?prid=54148" TargetMode="External"/><Relationship Id="rId36" Type="http://schemas.openxmlformats.org/officeDocument/2006/relationships/hyperlink" Target="https://www.rbi.org.in/scripts/NotificationUser.aspx?Id=12380&amp;Mode=0" TargetMode="External"/><Relationship Id="rId49" Type="http://schemas.openxmlformats.org/officeDocument/2006/relationships/hyperlink" Target="https://m.rbi.org.in/Scripts/NotificationUser.aspx?Id=11601&amp;Mode=0" TargetMode="External"/><Relationship Id="rId57" Type="http://schemas.openxmlformats.org/officeDocument/2006/relationships/hyperlink" Target="https://m.rbi.org.in/Scripts/BS_PressReleaseDisplay.aspx?prid=54818" TargetMode="External"/><Relationship Id="rId61" Type="http://schemas.openxmlformats.org/officeDocument/2006/relationships/hyperlink" Target="https://rbi.org.in/Scripts/NotificationUser.aspx?Id=179&amp;Mode=0" TargetMode="External"/><Relationship Id="rId10" Type="http://schemas.openxmlformats.org/officeDocument/2006/relationships/hyperlink" Target="https://www.rbi.org.in/Scripts/NotificationUser.aspx?Id=11441&amp;Mode=0" TargetMode="External"/><Relationship Id="rId19" Type="http://schemas.openxmlformats.org/officeDocument/2006/relationships/hyperlink" Target="https://www.rbi.org.in/Scripts/BS_PressReleaseDisplay.aspx?prid=53979" TargetMode="External"/><Relationship Id="rId31" Type="http://schemas.openxmlformats.org/officeDocument/2006/relationships/hyperlink" Target="https://m.rbi.org.in/Scripts/NotificationUser.aspx?Id=11602&amp;Mode=0" TargetMode="External"/><Relationship Id="rId44" Type="http://schemas.openxmlformats.org/officeDocument/2006/relationships/hyperlink" Target="https://rbi.org.in/Scripts/NotificationUser.aspx?Id=8832&amp;Mode=0" TargetMode="External"/><Relationship Id="rId52" Type="http://schemas.openxmlformats.org/officeDocument/2006/relationships/hyperlink" Target="https://m.rbi.org.in/scripts/FS_Notification.aspx?Id=12414&amp;fn=6&amp;Mode=0" TargetMode="External"/><Relationship Id="rId60" Type="http://schemas.openxmlformats.org/officeDocument/2006/relationships/hyperlink" Target="https://m.rbi.org.in/scripts/FS_Notification.aspx?Id=12423&amp;fn=6&amp;Mode=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bi.org.in/scripts/FS_Notification.aspx?Id=12355&amp;fn=6&amp;Mode=0" TargetMode="External"/><Relationship Id="rId14" Type="http://schemas.openxmlformats.org/officeDocument/2006/relationships/hyperlink" Target="https://rbi.org.in/Scripts/BS_ViewMasDirections.aspx?id=11510" TargetMode="External"/><Relationship Id="rId22" Type="http://schemas.openxmlformats.org/officeDocument/2006/relationships/hyperlink" Target="https://www.rbi.org.in/Scripts/BS_PressReleaseDisplay.aspx?prid=32614" TargetMode="External"/><Relationship Id="rId27" Type="http://schemas.openxmlformats.org/officeDocument/2006/relationships/hyperlink" Target="https://m.rbi.org.in/Scripts/BS_PressReleaseDisplay.aspx?prid=54149" TargetMode="External"/><Relationship Id="rId30" Type="http://schemas.openxmlformats.org/officeDocument/2006/relationships/hyperlink" Target="https://m.rbi.org.in/Scripts/NotificationUser.aspx?Id=12229&amp;Mode=0" TargetMode="External"/><Relationship Id="rId35" Type="http://schemas.openxmlformats.org/officeDocument/2006/relationships/hyperlink" Target="https://rbidocs.rbi.org.in/rdocs/content/pdfs/GazetteRules23082022.pdf" TargetMode="External"/><Relationship Id="rId43" Type="http://schemas.openxmlformats.org/officeDocument/2006/relationships/hyperlink" Target="https://rbi.org.in/Scripts/BS_PressReleaseDisplay.aspx?prid=54149" TargetMode="External"/><Relationship Id="rId48" Type="http://schemas.openxmlformats.org/officeDocument/2006/relationships/hyperlink" Target="https://www.rbi.org.in/scripts/NotificationUser.aspx?Id=12393&amp;Mode=0" TargetMode="External"/><Relationship Id="rId56" Type="http://schemas.openxmlformats.org/officeDocument/2006/relationships/hyperlink" Target="https://m.rbi.org.in/Scripts/BS_PressReleaseDisplay.aspx?prid=54819" TargetMode="External"/><Relationship Id="rId64" Type="http://schemas.openxmlformats.org/officeDocument/2006/relationships/fontTable" Target="fontTable.xml"/><Relationship Id="rId8" Type="http://schemas.openxmlformats.org/officeDocument/2006/relationships/hyperlink" Target="https://www.rbi.org.in/Scripts/NotificationUser.aspx?Id=11303&amp;Mode=0" TargetMode="External"/><Relationship Id="rId51" Type="http://schemas.openxmlformats.org/officeDocument/2006/relationships/hyperlink" Target="https://m.rbi.org.in/Scripts/NotificationUser.aspx?Id=11601&amp;Mode=0" TargetMode="External"/><Relationship Id="rId3" Type="http://schemas.openxmlformats.org/officeDocument/2006/relationships/styles" Target="styles.xml"/><Relationship Id="rId12" Type="http://schemas.openxmlformats.org/officeDocument/2006/relationships/hyperlink" Target="https://www.rbi.org.in/Scripts/BS_PressReleaseDisplay.aspx?prid=53979" TargetMode="External"/><Relationship Id="rId17" Type="http://schemas.openxmlformats.org/officeDocument/2006/relationships/hyperlink" Target="https://www.rbi.org.in/scripts/FS_Notification.aspx?Id=12377&amp;fn=5&amp;Mode=0" TargetMode="External"/><Relationship Id="rId25" Type="http://schemas.openxmlformats.org/officeDocument/2006/relationships/hyperlink" Target="https://www.rbi.org.in/scripts/NotificationUser.aspx?Id=12373&amp;Mode=0" TargetMode="External"/><Relationship Id="rId33" Type="http://schemas.openxmlformats.org/officeDocument/2006/relationships/hyperlink" Target="https://rbidocs.rbi.org.in/rdocs/content/pdfs/GazetteRegulations230822.pdf" TargetMode="External"/><Relationship Id="rId38" Type="http://schemas.openxmlformats.org/officeDocument/2006/relationships/hyperlink" Target="https://rbi.org.in/Scripts/NotificationUser.aspx?Id=12380&amp;Mode=0" TargetMode="External"/><Relationship Id="rId46" Type="http://schemas.openxmlformats.org/officeDocument/2006/relationships/hyperlink" Target="https://www.rbi.org.in/Scripts/BS_ViewMasDirections.aspx?id=10202" TargetMode="External"/><Relationship Id="rId59" Type="http://schemas.openxmlformats.org/officeDocument/2006/relationships/hyperlink" Target="https://m.rbi.org.in/Scripts/NotificationUser.aspx?Id=1242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EAC75-B0E8-47BD-87D2-84D9A043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5600</Words>
  <Characters>31923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43</cp:revision>
  <dcterms:created xsi:type="dcterms:W3CDTF">2023-02-27T06:47:00Z</dcterms:created>
  <dcterms:modified xsi:type="dcterms:W3CDTF">2023-02-27T12:29:00Z</dcterms:modified>
</cp:coreProperties>
</file>